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D5" w:rsidRDefault="005F0BD5" w:rsidP="005F0BD5">
      <w:pPr>
        <w:spacing w:before="40" w:after="20"/>
        <w:jc w:val="center"/>
        <w:rPr>
          <w:rFonts w:eastAsiaTheme="minorEastAsia"/>
          <w:noProof/>
          <w:color w:val="1F497D"/>
          <w:lang w:eastAsia="sk-SK"/>
        </w:rPr>
      </w:pPr>
      <w:r>
        <w:rPr>
          <w:rFonts w:eastAsiaTheme="minorEastAsia"/>
          <w:noProof/>
          <w:lang w:eastAsia="sk-SK"/>
        </w:rPr>
        <w:drawing>
          <wp:inline distT="0" distB="0" distL="0" distR="0" wp14:anchorId="15FC9D46" wp14:editId="172A405A">
            <wp:extent cx="942975" cy="800100"/>
            <wp:effectExtent l="0" t="0" r="9525" b="0"/>
            <wp:docPr id="3" name="Obrázok 3" descr="cid:image001.png@01CFAA70.DC100450">
              <a:hlinkClick xmlns:a="http://schemas.openxmlformats.org/drawingml/2006/main" r:id="rId9" tooltip="MŠVVaŠ S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CFAA70.DC100450">
                      <a:hlinkClick r:id="rId9" tooltip="MŠVVaŠ S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6B553A1C" wp14:editId="3FA33A69">
            <wp:extent cx="809625" cy="809625"/>
            <wp:effectExtent l="0" t="0" r="9525" b="9525"/>
            <wp:docPr id="2" name="Obrázok 2">
              <a:hlinkClick xmlns:a="http://schemas.openxmlformats.org/drawingml/2006/main" r:id="rId11" tooltip="OP Výskum a vývoj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>
                      <a:hlinkClick r:id="rId11" tooltip="OP Výskum a vývoj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69DADF31" wp14:editId="0CB14AF9">
            <wp:extent cx="876300" cy="809625"/>
            <wp:effectExtent l="0" t="0" r="0" b="9525"/>
            <wp:docPr id="1" name="Obrázok 1">
              <a:hlinkClick xmlns:a="http://schemas.openxmlformats.org/drawingml/2006/main" r:id="rId13" tooltip="Európsky fond regionálneho rozvoj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>
                      <a:hlinkClick r:id="rId13" tooltip="Európsky fond regionálneho rozvoja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D5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A363AC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  <w: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  <w:t>Podporujeme výskumné aktivity na Slovensku/Projekt je spolufinancovaný zo zdrojov EÚ</w:t>
      </w:r>
    </w:p>
    <w:p w:rsidR="005F0BD5" w:rsidRDefault="005F0BD5" w:rsidP="005F0BD5">
      <w:pP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176EF5" w:rsidRPr="00176EF5" w:rsidRDefault="005F0BD5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SPRÁVA O IMPLEM</w:t>
      </w:r>
      <w:r w:rsidR="00243618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E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 xml:space="preserve">NTÁCII PROJEKTU </w:t>
      </w:r>
    </w:p>
    <w:p w:rsidR="005F0BD5" w:rsidRPr="00176EF5" w:rsidRDefault="005F0BD5" w:rsidP="00D001D8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k</w:t>
      </w:r>
      <w:r w:rsidR="003E2912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 31.12</w:t>
      </w:r>
      <w:r w:rsidR="00DF7C69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.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2015</w:t>
      </w: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E4A8E">
      <w:pPr>
        <w:rPr>
          <w:rFonts w:eastAsiaTheme="minorEastAsia"/>
          <w:bCs/>
          <w:iCs/>
          <w:noProof/>
          <w:lang w:eastAsia="sk-SK"/>
        </w:rPr>
      </w:pPr>
    </w:p>
    <w:p w:rsidR="00D70695" w:rsidRDefault="00D7069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C706AA" w:rsidRDefault="00C706AA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Pr="00176EF5" w:rsidRDefault="00176EF5" w:rsidP="002877FE">
      <w:pPr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5F0BD5" w:rsidRDefault="002877FE" w:rsidP="005F0BD5">
      <w:pPr>
        <w:rPr>
          <w:rFonts w:eastAsiaTheme="minorEastAsia"/>
          <w:bCs/>
          <w:iCs/>
          <w:noProof/>
          <w:lang w:eastAsia="sk-SK"/>
        </w:rPr>
      </w:pPr>
      <w:r w:rsidRPr="002877FE">
        <w:rPr>
          <w:rFonts w:eastAsiaTheme="minorEastAsia"/>
          <w:bCs/>
          <w:iCs/>
          <w:noProof/>
          <w:lang w:eastAsia="sk-SK"/>
        </w:rPr>
        <w:t>1.</w:t>
      </w:r>
      <w:r w:rsidR="00D70695">
        <w:rPr>
          <w:rFonts w:eastAsiaTheme="minorEastAsia"/>
          <w:bCs/>
          <w:iCs/>
          <w:noProof/>
          <w:lang w:eastAsia="sk-SK"/>
        </w:rPr>
        <w:t xml:space="preserve"> Základné údaje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Názov projektu </w:t>
            </w:r>
          </w:p>
        </w:tc>
        <w:tc>
          <w:tcPr>
            <w:tcW w:w="7229" w:type="dxa"/>
          </w:tcPr>
          <w:p w:rsidR="005F0BD5" w:rsidRDefault="006D6EB3" w:rsidP="005F0BD5">
            <w:r w:rsidRPr="006D6EB3">
              <w:t>Univerzitný vedecký park TECHNICOM pre inovačné aplikácie s podporou znalostných technológií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ITMS projektu </w:t>
            </w:r>
          </w:p>
        </w:tc>
        <w:tc>
          <w:tcPr>
            <w:tcW w:w="7229" w:type="dxa"/>
          </w:tcPr>
          <w:p w:rsidR="005F0BD5" w:rsidRDefault="00442CAC" w:rsidP="005F0BD5">
            <w:r>
              <w:t>26220220182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výzvy </w:t>
            </w:r>
          </w:p>
        </w:tc>
        <w:tc>
          <w:tcPr>
            <w:tcW w:w="7229" w:type="dxa"/>
          </w:tcPr>
          <w:p w:rsidR="005F0BD5" w:rsidRDefault="00442CAC" w:rsidP="005F0BD5">
            <w:r>
              <w:t>OPVaV-2012/2.2/08-RO</w:t>
            </w:r>
          </w:p>
        </w:tc>
      </w:tr>
      <w:tr w:rsidR="00D70695" w:rsidTr="003272E8">
        <w:tc>
          <w:tcPr>
            <w:tcW w:w="3261" w:type="dxa"/>
            <w:shd w:val="clear" w:color="auto" w:fill="9BD4F9" w:themeFill="background2" w:themeFillShade="E6"/>
          </w:tcPr>
          <w:p w:rsidR="00D70695" w:rsidRPr="00176EF5" w:rsidRDefault="00D70695" w:rsidP="005F0BD5">
            <w:pPr>
              <w:rPr>
                <w:b/>
              </w:rPr>
            </w:pPr>
            <w:r>
              <w:rPr>
                <w:b/>
              </w:rPr>
              <w:t xml:space="preserve">Výška NFP </w:t>
            </w:r>
          </w:p>
        </w:tc>
        <w:tc>
          <w:tcPr>
            <w:tcW w:w="7229" w:type="dxa"/>
          </w:tcPr>
          <w:p w:rsidR="00D70695" w:rsidRDefault="0080026A" w:rsidP="005F0BD5">
            <w:r w:rsidRPr="0080026A">
              <w:t>39</w:t>
            </w:r>
            <w:r>
              <w:t> </w:t>
            </w:r>
            <w:r w:rsidRPr="0080026A">
              <w:t>648</w:t>
            </w:r>
            <w:r>
              <w:t xml:space="preserve"> </w:t>
            </w:r>
            <w:r w:rsidRPr="0080026A">
              <w:t>903,64</w:t>
            </w:r>
            <w:r>
              <w:t xml:space="preserve"> EUR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Číslo zmluvy o poskytnutí NFP </w:t>
            </w:r>
          </w:p>
        </w:tc>
        <w:tc>
          <w:tcPr>
            <w:tcW w:w="7229" w:type="dxa"/>
          </w:tcPr>
          <w:p w:rsidR="005F0BD5" w:rsidRDefault="0080026A" w:rsidP="005F0BD5">
            <w:r>
              <w:t>OPVaV/8/2013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Prijímateľ </w:t>
            </w:r>
          </w:p>
        </w:tc>
        <w:tc>
          <w:tcPr>
            <w:tcW w:w="7229" w:type="dxa"/>
          </w:tcPr>
          <w:p w:rsidR="005F0BD5" w:rsidRDefault="0080026A" w:rsidP="005F0BD5">
            <w:r w:rsidRPr="0080026A">
              <w:t>Technická univerzita v Košiciach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4822D7" w:rsidP="005F0BD5">
            <w:pPr>
              <w:rPr>
                <w:b/>
              </w:rPr>
            </w:pPr>
            <w:r>
              <w:rPr>
                <w:b/>
              </w:rPr>
              <w:t>Partner 1</w:t>
            </w:r>
          </w:p>
        </w:tc>
        <w:tc>
          <w:tcPr>
            <w:tcW w:w="7229" w:type="dxa"/>
          </w:tcPr>
          <w:p w:rsidR="005F0BD5" w:rsidRDefault="00DF7C69" w:rsidP="005F0BD5">
            <w:r w:rsidRPr="00DF7C69">
              <w:t>Univerzita Pavla Jozefa Šafárika v Košiciach</w:t>
            </w:r>
          </w:p>
        </w:tc>
      </w:tr>
      <w:tr w:rsidR="004822D7" w:rsidTr="003272E8">
        <w:tc>
          <w:tcPr>
            <w:tcW w:w="3261" w:type="dxa"/>
            <w:shd w:val="clear" w:color="auto" w:fill="9BD4F9" w:themeFill="background2" w:themeFillShade="E6"/>
          </w:tcPr>
          <w:p w:rsidR="004822D7" w:rsidRDefault="004822D7" w:rsidP="005F0BD5">
            <w:pPr>
              <w:rPr>
                <w:b/>
              </w:rPr>
            </w:pPr>
            <w:r>
              <w:rPr>
                <w:b/>
              </w:rPr>
              <w:t>Partner 2</w:t>
            </w:r>
          </w:p>
        </w:tc>
        <w:tc>
          <w:tcPr>
            <w:tcW w:w="7229" w:type="dxa"/>
          </w:tcPr>
          <w:p w:rsidR="004822D7" w:rsidRDefault="00DF7C69" w:rsidP="005F0BD5">
            <w:r w:rsidRPr="00DF7C69">
              <w:t>Prešovská univerzita v Prešove</w:t>
            </w:r>
          </w:p>
        </w:tc>
      </w:tr>
    </w:tbl>
    <w:p w:rsidR="002877FE" w:rsidRDefault="002877FE" w:rsidP="005F0BD5"/>
    <w:p w:rsidR="00E3137C" w:rsidRDefault="00E3137C" w:rsidP="005F0BD5"/>
    <w:p w:rsidR="00204800" w:rsidRDefault="00204800" w:rsidP="005F0BD5"/>
    <w:p w:rsidR="006E4A8E" w:rsidRDefault="006E4A8E" w:rsidP="005F0BD5"/>
    <w:p w:rsidR="0065201F" w:rsidRDefault="0065201F" w:rsidP="0065201F">
      <w:pPr>
        <w:rPr>
          <w:rFonts w:eastAsiaTheme="minorEastAsia"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lastRenderedPageBreak/>
        <w:t xml:space="preserve">2. </w:t>
      </w:r>
      <w:r w:rsidR="00365918">
        <w:rPr>
          <w:rFonts w:eastAsiaTheme="minorEastAsia"/>
          <w:bCs/>
          <w:iCs/>
          <w:noProof/>
          <w:lang w:eastAsia="sk-SK"/>
        </w:rPr>
        <w:t>Vecný pokrok v realizácii</w:t>
      </w:r>
      <w:r>
        <w:rPr>
          <w:rFonts w:eastAsiaTheme="minorEastAsia"/>
          <w:bCs/>
          <w:iCs/>
          <w:noProof/>
          <w:lang w:eastAsia="sk-SK"/>
        </w:rPr>
        <w:t xml:space="preserve"> aktivít</w:t>
      </w:r>
      <w:r w:rsidR="00365918">
        <w:rPr>
          <w:rFonts w:eastAsiaTheme="minorEastAsia"/>
          <w:bCs/>
          <w:iCs/>
          <w:noProof/>
          <w:lang w:eastAsia="sk-SK"/>
        </w:rPr>
        <w:t xml:space="preserve"> projektu </w:t>
      </w:r>
      <w:r>
        <w:rPr>
          <w:rFonts w:eastAsiaTheme="minorEastAsia"/>
          <w:bCs/>
          <w:iCs/>
          <w:noProof/>
          <w:lang w:eastAsia="sk-SK"/>
        </w:rPr>
        <w:t xml:space="preserve"> </w:t>
      </w:r>
      <w:r w:rsidR="00365918">
        <w:rPr>
          <w:rFonts w:eastAsiaTheme="minorEastAsia"/>
          <w:bCs/>
          <w:iCs/>
          <w:noProof/>
          <w:lang w:eastAsia="sk-SK"/>
        </w:rPr>
        <w:t>a rizikové oblasti</w:t>
      </w:r>
      <w:r>
        <w:rPr>
          <w:rFonts w:eastAsiaTheme="minorEastAsia"/>
          <w:bCs/>
          <w:iCs/>
          <w:noProof/>
          <w:lang w:eastAsia="sk-SK"/>
        </w:rPr>
        <w:t xml:space="preserve">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2660"/>
        <w:gridCol w:w="7830"/>
      </w:tblGrid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EA150F" w:rsidRDefault="0065201F" w:rsidP="003272E8">
            <w:pPr>
              <w:ind w:left="-709" w:firstLine="709"/>
              <w:jc w:val="center"/>
              <w:rPr>
                <w:b/>
                <w:vertAlign w:val="superscript"/>
              </w:rPr>
            </w:pP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>Vecn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ý pokrok v realizácii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aktivít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projektu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a rizikové oblasti</w:t>
            </w:r>
            <w:r w:rsidR="00EA150F"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1</w:t>
            </w:r>
          </w:p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t>Hlavné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B53979">
            <w:r w:rsidRPr="006D6EB3">
              <w:t>Aktivita 1.1 Etablovanie UVP TECHNICOM v súlade s adekvátnymi princípmi vedeckého manažmentu.</w:t>
            </w:r>
          </w:p>
          <w:p w:rsidR="00E12A9A" w:rsidRPr="00E12A9A" w:rsidRDefault="00E12A9A" w:rsidP="00B53979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>
            <w:pPr>
              <w:rPr>
                <w:u w:val="single"/>
              </w:rPr>
            </w:pPr>
          </w:p>
          <w:p w:rsidR="0065201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="00647E2E" w:rsidRPr="00204800">
              <w:rPr>
                <w:u w:val="single"/>
              </w:rPr>
              <w:t>osiahnuté výsledky aktivity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EA150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="00647E2E" w:rsidRPr="00204800">
              <w:rPr>
                <w:u w:val="single"/>
              </w:rPr>
              <w:t>izikové oblasti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647E2E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647E2E" w:rsidRPr="00204800">
              <w:rPr>
                <w:u w:val="single"/>
              </w:rPr>
              <w:t>k je realizácia aktivít v omeškaní, je potrebné uviesť dôvody omeškania a aké boli prijaté opatrenia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1.2 Metodická, odborná a realizačná podpora riešenia predkladaného projektu</w:t>
            </w:r>
          </w:p>
          <w:p w:rsidR="00E12A9A" w:rsidRDefault="00E12A9A" w:rsidP="005F0BD5">
            <w:r w:rsidRPr="00E12A9A">
              <w:t xml:space="preserve">(PhDr. Branislav </w:t>
            </w:r>
            <w:proofErr w:type="spellStart"/>
            <w:r w:rsidRPr="00E12A9A">
              <w:t>Bonk</w:t>
            </w:r>
            <w:proofErr w:type="spellEnd"/>
            <w:r w:rsidRPr="00E12A9A">
              <w:t>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1.3 Príprava a zabezpečenie služieb pre udržateľný chod UVP TECHNICOM</w:t>
            </w:r>
          </w:p>
          <w:p w:rsidR="00E12A9A" w:rsidRDefault="00E12A9A" w:rsidP="005F0BD5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2.1. Vybudovanie stavebných objektov a príslušnej infraštruktúry v areáli TUKE</w:t>
            </w:r>
          </w:p>
          <w:p w:rsidR="00E12A9A" w:rsidRDefault="00E12A9A" w:rsidP="005F0BD5">
            <w:r w:rsidRPr="00E12A9A">
              <w:t xml:space="preserve">(Ing. Marcel </w:t>
            </w:r>
            <w:proofErr w:type="spellStart"/>
            <w:r w:rsidRPr="00E12A9A">
              <w:t>Behún</w:t>
            </w:r>
            <w:proofErr w:type="spellEnd"/>
            <w:r w:rsidRPr="00E12A9A">
              <w:t>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S</w:t>
            </w:r>
            <w:r w:rsidR="00717D64" w:rsidRPr="00204800">
              <w:rPr>
                <w:u w:val="single"/>
              </w:rPr>
              <w:t>účasný stav verejného obstarávania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EA150F" w:rsidRP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stavebných činnostiach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755127" w:rsidRDefault="00755127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755127" w:rsidRP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 xml:space="preserve">Aktivita 2.2. Vybavenie objektov UVP na TUKE prístrojovou, IKT a špecializovanou technikou pre potreby </w:t>
            </w:r>
            <w:proofErr w:type="spellStart"/>
            <w:r w:rsidRPr="006D6EB3">
              <w:t>VaV</w:t>
            </w:r>
            <w:proofErr w:type="spellEnd"/>
          </w:p>
          <w:p w:rsidR="00E12A9A" w:rsidRDefault="00E12A9A" w:rsidP="005F0BD5">
            <w:r w:rsidRPr="00E12A9A">
              <w:t>(Ing. Martin Chovanec,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dodaní tovarov a</w:t>
            </w:r>
            <w:r w:rsidRPr="00204800">
              <w:rPr>
                <w:u w:val="single"/>
              </w:rPr>
              <w:t> </w:t>
            </w:r>
            <w:r w:rsidR="00647E2E" w:rsidRPr="00204800">
              <w:rPr>
                <w:u w:val="single"/>
              </w:rPr>
              <w:t>služieb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lastRenderedPageBreak/>
              <w:t>Aktivita 2.3 Nadstavba, zateplenie a modernizácia časti UVP TECHNICOM na Jesennej 5 v</w:t>
            </w:r>
            <w:r w:rsidR="00E12A9A">
              <w:t> </w:t>
            </w:r>
            <w:r w:rsidRPr="006D6EB3">
              <w:t>Košiciach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204800" w:rsidRPr="004E5537" w:rsidRDefault="00204800" w:rsidP="00204800"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  <w:r w:rsidR="004E5537">
              <w:t xml:space="preserve"> V mesiaci december boli realizované </w:t>
            </w:r>
            <w:r w:rsidR="009D00A3">
              <w:t xml:space="preserve">nasledovné stavebné činnosti: </w:t>
            </w:r>
            <w:r w:rsidR="004E5537">
              <w:t>práce na zvislých konštrukciách na severnej strane objektu</w:t>
            </w:r>
            <w:r w:rsidR="009D00A3">
              <w:t xml:space="preserve">, vybúranie hliníkových rámov starých okien, vyvesenie alebo zavesenie okenných krídiel, </w:t>
            </w:r>
            <w:r w:rsidR="009D00A3" w:rsidRPr="009D00A3">
              <w:t>Demontáž opláštenia fas</w:t>
            </w:r>
            <w:r w:rsidR="009D00A3">
              <w:t>á</w:t>
            </w:r>
            <w:r w:rsidR="009D00A3" w:rsidRPr="009D00A3">
              <w:t xml:space="preserve">dneho systému z </w:t>
            </w:r>
            <w:proofErr w:type="spellStart"/>
            <w:r w:rsidR="009D00A3" w:rsidRPr="009D00A3">
              <w:t>boletických</w:t>
            </w:r>
            <w:proofErr w:type="spellEnd"/>
            <w:r w:rsidR="009D00A3" w:rsidRPr="009D00A3">
              <w:t xml:space="preserve"> panelov s </w:t>
            </w:r>
            <w:proofErr w:type="spellStart"/>
            <w:r w:rsidR="009D00A3" w:rsidRPr="009D00A3">
              <w:t>azbestocementovou</w:t>
            </w:r>
            <w:proofErr w:type="spellEnd"/>
            <w:r w:rsidR="009D00A3" w:rsidRPr="009D00A3">
              <w:t xml:space="preserve"> vložkou</w:t>
            </w:r>
            <w:r w:rsidR="009D00A3">
              <w:t xml:space="preserve">, montáž tepelnej izolácie, montáž minerálnej vlny, montáž nosnej konštrukcie zateplenia, montáž fasádneho </w:t>
            </w:r>
            <w:r w:rsidR="009D00A3" w:rsidRPr="009D00A3">
              <w:t>obkladu z</w:t>
            </w:r>
            <w:r w:rsidR="009D00A3">
              <w:t> </w:t>
            </w:r>
            <w:r w:rsidR="009D00A3" w:rsidRPr="009D00A3">
              <w:t>typu</w:t>
            </w:r>
            <w:r w:rsidR="009D00A3">
              <w:t xml:space="preserve"> </w:t>
            </w:r>
            <w:r w:rsidR="009D00A3" w:rsidRPr="009D00A3">
              <w:t>SWISSPEARL</w:t>
            </w:r>
            <w:r w:rsidR="009D00A3">
              <w:t>, m</w:t>
            </w:r>
            <w:r w:rsidR="009D00A3" w:rsidRPr="009D00A3">
              <w:t xml:space="preserve">ontáž exteriérovej </w:t>
            </w:r>
            <w:r w:rsidR="005C242D" w:rsidRPr="009D00A3">
              <w:t>hli</w:t>
            </w:r>
            <w:r w:rsidR="005C242D">
              <w:t>n</w:t>
            </w:r>
            <w:r w:rsidR="005C242D" w:rsidRPr="009D00A3">
              <w:t>í</w:t>
            </w:r>
            <w:r w:rsidR="005C242D">
              <w:t>k</w:t>
            </w:r>
            <w:r w:rsidR="005C242D" w:rsidRPr="009D00A3">
              <w:t>ovej</w:t>
            </w:r>
            <w:r w:rsidR="009D00A3" w:rsidRPr="009D00A3">
              <w:t xml:space="preserve">  zasklenej steny</w:t>
            </w:r>
            <w:r w:rsidR="005C242D">
              <w:t>, montáž okien.</w:t>
            </w:r>
          </w:p>
          <w:p w:rsidR="00204800" w:rsidRDefault="00204800" w:rsidP="00717D64"/>
          <w:p w:rsidR="00204800" w:rsidRPr="006C3C04" w:rsidRDefault="00204800" w:rsidP="00204800">
            <w:r w:rsidRPr="00204800">
              <w:rPr>
                <w:u w:val="single"/>
              </w:rPr>
              <w:t>Súčasný stav verejného obstarávania:</w:t>
            </w:r>
            <w:r w:rsidR="006C3C04">
              <w:rPr>
                <w:u w:val="single"/>
              </w:rPr>
              <w:t xml:space="preserve"> </w:t>
            </w:r>
            <w:r w:rsidR="006C3C04">
              <w:t>VO je ukončené.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stavebných činnostiach:</w:t>
            </w:r>
            <w:r w:rsidR="006C3C04">
              <w:t xml:space="preserve"> Pokračuje realizácia stavebných činností. Presnejší popis je v časti „Vecný pokrok“ vyššie.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  <w:r w:rsidR="006C3C04">
              <w:t xml:space="preserve"> Meškanie oproti predloženému harmonogramu.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  <w:r w:rsidR="006C3C04">
              <w:t xml:space="preserve"> </w:t>
            </w:r>
            <w:r w:rsidR="0077687F">
              <w:t xml:space="preserve">Zhotoviteľ bol listom vyzvaný na ukončenie a odovzdanie diela a bol informovaný, </w:t>
            </w:r>
            <w:r w:rsidR="0077687F" w:rsidRPr="0077687F">
              <w:t xml:space="preserve">že trváme na splnení </w:t>
            </w:r>
            <w:r w:rsidR="0077687F">
              <w:t xml:space="preserve">všetkých </w:t>
            </w:r>
            <w:r w:rsidR="0077687F" w:rsidRPr="0077687F">
              <w:t>záväzkov vyplývajúcich zo zmluvy</w:t>
            </w:r>
            <w:r w:rsidR="00641B48">
              <w:t xml:space="preserve">. Zhotoviteľovi bola stanovená </w:t>
            </w:r>
            <w:r w:rsidR="0077687F" w:rsidRPr="0077687F">
              <w:t>dodatočn</w:t>
            </w:r>
            <w:r w:rsidR="00641B48">
              <w:t>á</w:t>
            </w:r>
            <w:r w:rsidR="0077687F" w:rsidRPr="0077687F">
              <w:t xml:space="preserve"> lehot</w:t>
            </w:r>
            <w:r w:rsidR="00641B48">
              <w:t>a</w:t>
            </w:r>
            <w:r w:rsidR="0077687F" w:rsidRPr="0077687F">
              <w:t xml:space="preserve"> plnenia</w:t>
            </w:r>
            <w:r w:rsidR="00641B48">
              <w:t xml:space="preserve"> </w:t>
            </w:r>
            <w:r w:rsidR="0077687F" w:rsidRPr="0077687F">
              <w:t>31.4.2016</w:t>
            </w:r>
            <w:r w:rsidR="00641B48">
              <w:t xml:space="preserve"> a bol požiadaný o </w:t>
            </w:r>
            <w:r w:rsidR="0077687F" w:rsidRPr="0077687F">
              <w:t>písomné zdôvodnenie omeškania s uvedením právne relevantných skutočností.</w:t>
            </w:r>
            <w:r w:rsidR="00641B48">
              <w:t xml:space="preserve"> Naďalej pokračuje ú</w:t>
            </w:r>
            <w:r w:rsidR="006C3C04">
              <w:t xml:space="preserve">zka spolupráca </w:t>
            </w:r>
            <w:r w:rsidR="00641B48">
              <w:t xml:space="preserve">medzi </w:t>
            </w:r>
            <w:r w:rsidR="006C3C04">
              <w:t>stavebným dozorom, projektantom a vedením univerzity.</w:t>
            </w:r>
          </w:p>
          <w:p w:rsidR="00647E2E" w:rsidRDefault="00647E2E" w:rsidP="005F0BD5"/>
          <w:p w:rsid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2.4  Vybavenie UVP TECHNICOM Jesenná 5 infraštruktúrou potrebnou k realizácii aplikovaného výskumu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204800" w:rsidRPr="00E40F91" w:rsidRDefault="00204800" w:rsidP="00E40F91"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  <w:r w:rsidR="00E40F91">
              <w:t xml:space="preserve"> V mesiaci december boli dodané posledné položky v rámci aktivity 2.4 v celkovej hodnote 11 500,- </w:t>
            </w:r>
            <w:r w:rsidR="00E40F91">
              <w:t>€</w:t>
            </w:r>
            <w:r w:rsidR="00E40F91">
              <w:t xml:space="preserve">. Išlo o nasledovný softvér: </w:t>
            </w:r>
            <w:r w:rsidR="00E40F91">
              <w:t>Programový systém pre štatistiku</w:t>
            </w:r>
            <w:r w:rsidR="00E40F91">
              <w:t xml:space="preserve"> - </w:t>
            </w:r>
            <w:proofErr w:type="spellStart"/>
            <w:r w:rsidR="00E40F91">
              <w:t>Upgrade</w:t>
            </w:r>
            <w:proofErr w:type="spellEnd"/>
            <w:r w:rsidR="00E40F91">
              <w:t xml:space="preserve"> to </w:t>
            </w:r>
            <w:proofErr w:type="spellStart"/>
            <w:r w:rsidR="00E40F91">
              <w:t>Stata</w:t>
            </w:r>
            <w:proofErr w:type="spellEnd"/>
            <w:r w:rsidR="00E40F91">
              <w:t>/SE 13</w:t>
            </w:r>
            <w:r w:rsidR="00E40F91">
              <w:t xml:space="preserve">, </w:t>
            </w:r>
            <w:r w:rsidR="00E40F91">
              <w:t xml:space="preserve">Systém pre </w:t>
            </w:r>
            <w:proofErr w:type="spellStart"/>
            <w:r w:rsidR="00E40F91">
              <w:t>business</w:t>
            </w:r>
            <w:proofErr w:type="spellEnd"/>
            <w:r w:rsidR="00E40F91">
              <w:t xml:space="preserve"> </w:t>
            </w:r>
            <w:proofErr w:type="spellStart"/>
            <w:r w:rsidR="00E40F91">
              <w:t>intelligence</w:t>
            </w:r>
            <w:proofErr w:type="spellEnd"/>
            <w:r w:rsidR="00E40F91">
              <w:t xml:space="preserve"> a pokročilý </w:t>
            </w:r>
            <w:proofErr w:type="spellStart"/>
            <w:r w:rsidR="00E40F91">
              <w:t>data</w:t>
            </w:r>
            <w:proofErr w:type="spellEnd"/>
            <w:r w:rsidR="00E40F91">
              <w:t xml:space="preserve"> </w:t>
            </w:r>
            <w:proofErr w:type="spellStart"/>
            <w:r w:rsidR="00E40F91">
              <w:t>mining</w:t>
            </w:r>
            <w:proofErr w:type="spellEnd"/>
            <w:r w:rsidR="00E40F91">
              <w:t xml:space="preserve"> (5 </w:t>
            </w:r>
            <w:proofErr w:type="spellStart"/>
            <w:r w:rsidR="00E40F91">
              <w:t>users</w:t>
            </w:r>
            <w:proofErr w:type="spellEnd"/>
            <w:r w:rsidR="00E40F91">
              <w:t>)</w:t>
            </w:r>
            <w:r w:rsidR="00E40F91">
              <w:t xml:space="preserve"> - </w:t>
            </w:r>
            <w:r w:rsidR="00E40F91">
              <w:t xml:space="preserve">IBM SPSS </w:t>
            </w:r>
            <w:proofErr w:type="spellStart"/>
            <w:r w:rsidR="00E40F91">
              <w:t>Modeler</w:t>
            </w:r>
            <w:proofErr w:type="spellEnd"/>
            <w:r w:rsidR="00E40F91">
              <w:t xml:space="preserve"> Professional</w:t>
            </w:r>
            <w:r w:rsidR="00E40F91">
              <w:t xml:space="preserve">, </w:t>
            </w:r>
            <w:r w:rsidR="00E40F91">
              <w:t xml:space="preserve">Programový systém pre štatistické analýzy (5 </w:t>
            </w:r>
            <w:proofErr w:type="spellStart"/>
            <w:r w:rsidR="00E40F91">
              <w:t>users</w:t>
            </w:r>
            <w:proofErr w:type="spellEnd"/>
            <w:r w:rsidR="00E40F91">
              <w:t>)</w:t>
            </w:r>
            <w:r w:rsidR="00E40F91">
              <w:t xml:space="preserve"> - </w:t>
            </w:r>
            <w:r w:rsidR="00E40F91">
              <w:t xml:space="preserve">IBM SPSS </w:t>
            </w:r>
            <w:proofErr w:type="spellStart"/>
            <w:r w:rsidR="00E40F91">
              <w:t>Statistics</w:t>
            </w:r>
            <w:proofErr w:type="spellEnd"/>
            <w:r w:rsidR="00E40F91">
              <w:t xml:space="preserve"> Premium</w:t>
            </w:r>
            <w:r w:rsidR="00E40F91">
              <w:t>. Týmto boli dodané všetky položky špecifikované v rámci aktivity 2.4.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  <w:r w:rsidR="00C57AA6">
              <w:t xml:space="preserve"> </w:t>
            </w:r>
            <w:r w:rsidR="00C57AA6">
              <w:t>VO je ukončené.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dodaní tovarov a služieb:</w:t>
            </w:r>
            <w:r w:rsidR="00C57AA6">
              <w:t xml:space="preserve"> </w:t>
            </w:r>
            <w:r w:rsidR="00C57AA6">
              <w:t>Dodan</w:t>
            </w:r>
            <w:r w:rsidR="00027E27">
              <w:t>ý</w:t>
            </w:r>
            <w:r w:rsidR="00C57AA6">
              <w:t xml:space="preserve"> </w:t>
            </w:r>
            <w:r w:rsidR="00027E27">
              <w:t>softvér</w:t>
            </w:r>
            <w:r w:rsidR="00C57AA6">
              <w:t xml:space="preserve"> v celkovej hodnote </w:t>
            </w:r>
            <w:r w:rsidR="00027E27">
              <w:t>11 500</w:t>
            </w:r>
            <w:r w:rsidR="00C57AA6">
              <w:t>,-€.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  <w:r w:rsidR="00C57AA6">
              <w:t xml:space="preserve"> </w:t>
            </w:r>
            <w:r w:rsidR="00C57AA6">
              <w:t>Do ukončenia stavebných prác bude centrálny výpočtový uzol umiestnený v </w:t>
            </w:r>
            <w:proofErr w:type="spellStart"/>
            <w:r w:rsidR="00C57AA6">
              <w:t>serverovni</w:t>
            </w:r>
            <w:proofErr w:type="spellEnd"/>
            <w:r w:rsidR="00C57AA6">
              <w:t xml:space="preserve"> v budove PF UPJŠ na Park </w:t>
            </w:r>
            <w:proofErr w:type="spellStart"/>
            <w:r w:rsidR="00C57AA6">
              <w:t>Angelinum</w:t>
            </w:r>
            <w:proofErr w:type="spellEnd"/>
            <w:r w:rsidR="00C57AA6">
              <w:t xml:space="preserve"> 9.</w:t>
            </w:r>
          </w:p>
          <w:p w:rsidR="00204800" w:rsidRDefault="00204800" w:rsidP="005F0BD5"/>
          <w:p w:rsidR="00EA150F" w:rsidRPr="00027E27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  <w:r w:rsidR="00C57AA6">
              <w:t xml:space="preserve"> </w:t>
            </w:r>
            <w:r w:rsidR="00C57AA6">
              <w:t>Aktivita nie je v omeškaní.</w:t>
            </w:r>
          </w:p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t xml:space="preserve">Aktivita 2.5 Výstavba nových výskumných priestorov partnera Prešovská univerzita </w:t>
            </w:r>
            <w:r w:rsidR="00E12A9A">
              <w:t>–</w:t>
            </w:r>
            <w:r w:rsidRPr="006D6EB3">
              <w:t xml:space="preserve"> UNIPOLAB</w:t>
            </w:r>
          </w:p>
          <w:p w:rsidR="00E12A9A" w:rsidRDefault="00E12A9A" w:rsidP="005F0BD5">
            <w:r w:rsidRPr="00E12A9A">
              <w:t xml:space="preserve">(doc. Ing. Peter </w:t>
            </w:r>
            <w:proofErr w:type="spellStart"/>
            <w:r w:rsidRPr="00E12A9A">
              <w:t>Adamišin</w:t>
            </w:r>
            <w:proofErr w:type="spellEnd"/>
            <w:r w:rsidRPr="00E12A9A">
              <w:t>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stavebných činnostiach: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lastRenderedPageBreak/>
              <w:t>Aktivita 2.6  Vybavenie priestorov partnera PU nevyhnutnou prístrojovou, laboratórnou a IKT infraštruktúrou</w:t>
            </w:r>
          </w:p>
          <w:p w:rsidR="00E12A9A" w:rsidRDefault="00E12A9A" w:rsidP="005F0BD5">
            <w:r w:rsidRPr="00E12A9A">
              <w:t xml:space="preserve">(doc. Ing. Peter </w:t>
            </w:r>
            <w:proofErr w:type="spellStart"/>
            <w:r w:rsidRPr="00E12A9A">
              <w:t>Adamišin</w:t>
            </w:r>
            <w:proofErr w:type="spellEnd"/>
            <w:r w:rsidRPr="00E12A9A">
              <w:t>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dodaní tovarov a služieb: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3.1 Pilotné projekty v odbore  Informačné a komunikačné technológie</w:t>
            </w:r>
          </w:p>
          <w:p w:rsidR="00E12A9A" w:rsidRDefault="00E12A9A" w:rsidP="005F0BD5">
            <w:r w:rsidRPr="00E12A9A">
              <w:t>(doc. Ing. František Jakab,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5F0BD5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3.2 Pilotné projekty v odbore Elektrotechnika, automatizácia a riadiace systémy</w:t>
            </w:r>
          </w:p>
          <w:p w:rsidR="00E12A9A" w:rsidRDefault="00E12A9A" w:rsidP="005F0BD5">
            <w:r w:rsidRPr="00E12A9A">
              <w:t xml:space="preserve">(prof. Ing. </w:t>
            </w:r>
            <w:proofErr w:type="spellStart"/>
            <w:r w:rsidRPr="00E12A9A">
              <w:t>AlenaPietriková</w:t>
            </w:r>
            <w:proofErr w:type="spellEnd"/>
            <w:r w:rsidRPr="00E12A9A">
              <w:t>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3.3 Pilotné projekty v odbore Strojárstvo</w:t>
            </w:r>
          </w:p>
          <w:p w:rsidR="00E12A9A" w:rsidRDefault="00E12A9A" w:rsidP="005F0BD5">
            <w:r w:rsidRPr="00E12A9A">
              <w:t>(</w:t>
            </w:r>
            <w:proofErr w:type="spellStart"/>
            <w:r w:rsidRPr="00E12A9A">
              <w:t>Dr.h.c.prof.Ing.Miroslav</w:t>
            </w:r>
            <w:proofErr w:type="spellEnd"/>
            <w:r w:rsidRPr="00E12A9A">
              <w:t xml:space="preserve"> </w:t>
            </w:r>
            <w:proofErr w:type="spellStart"/>
            <w:r w:rsidRPr="00E12A9A">
              <w:t>Badida</w:t>
            </w:r>
            <w:proofErr w:type="spellEnd"/>
            <w:r w:rsidRPr="00E12A9A">
              <w:t>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647E2E" w:rsidRDefault="00647E2E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 xml:space="preserve">Aktivita 3.4 Pilotné </w:t>
            </w:r>
            <w:r w:rsidRPr="006D6EB3">
              <w:lastRenderedPageBreak/>
              <w:t>projekty v odbore Stavebné inžinierstvo</w:t>
            </w:r>
          </w:p>
          <w:p w:rsidR="00E12A9A" w:rsidRDefault="00E12A9A" w:rsidP="005F0BD5">
            <w:r w:rsidRPr="00E12A9A">
              <w:t>(prof. Ing. Stanislav Kmeť,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lastRenderedPageBreak/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 w:rsidR="0018056B"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lastRenderedPageBreak/>
              <w:t>Aktivita 3.5 Pilotné projekty v odbore Environmentálne inžinierstvo</w:t>
            </w:r>
          </w:p>
          <w:p w:rsidR="00E12A9A" w:rsidRPr="006D6EB3" w:rsidRDefault="00E12A9A" w:rsidP="005F0BD5">
            <w:r w:rsidRPr="00E12A9A">
              <w:t>(doc. Ing.  Ján Spišák,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3.6.  Pilotné projekty UPJŠ v odbore Informačné a komunikačné technológie</w:t>
            </w:r>
          </w:p>
          <w:p w:rsidR="00E12A9A" w:rsidRPr="006D6EB3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D8551E" w:rsidRDefault="00D8551E" w:rsidP="00D8551E">
            <w:r>
              <w:t>V sledovanom období neboli vykázané žiadne odpracované hodiny riešiteľov a teda sa nerealizovali žiadne práce na aktivite.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D8551E" w:rsidRDefault="00D8551E" w:rsidP="00D8551E">
            <w:r>
              <w:t>V sledovanom období neboli vykázané žiadne odpracované hodiny riešiteľov a teda sa nerealizovali žiadne práce na aktivite.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D8551E" w:rsidRDefault="00D8551E" w:rsidP="00D8551E">
            <w:r>
              <w:t>V sledovanom období neboli vykázané žiadne odpracované hodiny riešiteľov a teda sa nerealizovali žiadne práce na aktivite.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D8551E" w:rsidP="005F0BD5">
            <w:r>
              <w:t>Oneskorenie realizácie stavby, ktoré má vplyv na inštaláciu obstaraného prístrojového vybavenia a jeho využívania na realizáciu aplikovaného výskumu.</w:t>
            </w:r>
          </w:p>
          <w:p w:rsidR="00D8551E" w:rsidRDefault="00D8551E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D8551E" w:rsidP="005F0BD5">
            <w:r>
              <w:t>Realizácia projektovej aktivity je v súlade s upraveným plánom.</w:t>
            </w:r>
          </w:p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3.7 Pilotné projekty PU v Prešove v odbore Environmentálne inžinierstvo</w:t>
            </w:r>
          </w:p>
          <w:p w:rsidR="00E12A9A" w:rsidRPr="006D6EB3" w:rsidRDefault="00E12A9A" w:rsidP="005F0BD5">
            <w:r w:rsidRPr="00E12A9A">
              <w:t xml:space="preserve">(prof. RNDr. Marián </w:t>
            </w:r>
            <w:proofErr w:type="spellStart"/>
            <w:r w:rsidRPr="00E12A9A">
              <w:t>Reiffers</w:t>
            </w:r>
            <w:proofErr w:type="spellEnd"/>
            <w:r w:rsidRPr="00E12A9A">
              <w:t>, DrSc.)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bottom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lastRenderedPageBreak/>
              <w:t>Podporné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>
              <w:t>Riadenie projektu</w:t>
            </w:r>
          </w:p>
        </w:tc>
        <w:tc>
          <w:tcPr>
            <w:tcW w:w="7830" w:type="dxa"/>
          </w:tcPr>
          <w:p w:rsidR="00EA150F" w:rsidRDefault="00D8551E" w:rsidP="00D8551E">
            <w:r>
              <w:t xml:space="preserve">V sledovanom období prebiehali štandardné práce spojené s riadením projektu. V úzkej spolupráci so stavebným dozorom, projektantom a dodávateľom stavebných prác boli riešené otázky týkajúce sa realizácie stavby. Vzhľadom na </w:t>
            </w:r>
            <w:r>
              <w:t>poslednú</w:t>
            </w:r>
            <w:r>
              <w:t xml:space="preserve"> dodávku </w:t>
            </w:r>
            <w:r>
              <w:t xml:space="preserve">softvéru </w:t>
            </w:r>
            <w:r>
              <w:t>prebiehali činnosti spojené s</w:t>
            </w:r>
            <w:r>
              <w:t xml:space="preserve"> jeho </w:t>
            </w:r>
            <w:r>
              <w:t>evidenciou a rozdelením medzi výskumníkov. Zároveň prebiehala komunikácia do vnútra univerzity s cieľom zabezpečiť úspešné ukončenie projektu a čo najplynulejšiu realizáciu stavebných prác.</w:t>
            </w:r>
          </w:p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t>Publicita a informovanosť</w:t>
            </w:r>
          </w:p>
        </w:tc>
        <w:tc>
          <w:tcPr>
            <w:tcW w:w="7830" w:type="dxa"/>
          </w:tcPr>
          <w:p w:rsidR="00EA150F" w:rsidRDefault="00D8551E" w:rsidP="00D8551E">
            <w:r>
              <w:t xml:space="preserve">V mesiaci </w:t>
            </w:r>
            <w:r>
              <w:t>december</w:t>
            </w:r>
            <w:r>
              <w:t xml:space="preserve"> neboli realizované žiadne aktivity týkajúce sa publicity.</w:t>
            </w:r>
          </w:p>
        </w:tc>
      </w:tr>
    </w:tbl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EA150F" w:rsidRDefault="00EA150F" w:rsidP="005F0BD5"/>
    <w:p w:rsidR="00755127" w:rsidRDefault="00755127" w:rsidP="005F0BD5"/>
    <w:p w:rsidR="00755127" w:rsidRDefault="00755127" w:rsidP="005F0BD5"/>
    <w:p w:rsidR="00755127" w:rsidRDefault="00755127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1D2E11" w:rsidRDefault="001D2E11" w:rsidP="005F0BD5"/>
    <w:p w:rsidR="00755127" w:rsidRDefault="00755127" w:rsidP="005F0BD5"/>
    <w:p w:rsidR="00755127" w:rsidRDefault="00755127" w:rsidP="005F0BD5"/>
    <w:p w:rsidR="00755127" w:rsidRDefault="00755127" w:rsidP="005F0BD5"/>
    <w:p w:rsidR="00647E2E" w:rsidRDefault="00647E2E" w:rsidP="005F0BD5"/>
    <w:p w:rsidR="00EA150F" w:rsidRPr="00EA150F" w:rsidRDefault="00EA150F" w:rsidP="005F0BD5">
      <w:r>
        <w:t>_________________</w:t>
      </w:r>
    </w:p>
    <w:p w:rsidR="00EA150F" w:rsidRDefault="00EA150F" w:rsidP="005F0BD5">
      <w:pPr>
        <w:rPr>
          <w:rFonts w:ascii="Arial Narrow" w:hAnsi="Arial Narrow"/>
          <w:sz w:val="18"/>
          <w:szCs w:val="18"/>
        </w:rPr>
      </w:pPr>
      <w:r>
        <w:rPr>
          <w:rFonts w:eastAsiaTheme="minorEastAsia"/>
          <w:bCs/>
          <w:iCs/>
          <w:noProof/>
          <w:vertAlign w:val="superscript"/>
          <w:lang w:eastAsia="sk-SK"/>
        </w:rPr>
        <w:t xml:space="preserve">1 </w:t>
      </w:r>
      <w:r>
        <w:rPr>
          <w:rFonts w:ascii="Arial Narrow" w:hAnsi="Arial Narrow"/>
          <w:sz w:val="18"/>
          <w:szCs w:val="18"/>
        </w:rPr>
        <w:t>Stručný</w:t>
      </w:r>
      <w:r w:rsidRPr="00E156FE">
        <w:rPr>
          <w:rFonts w:ascii="Arial Narrow" w:hAnsi="Arial Narrow"/>
          <w:sz w:val="18"/>
          <w:szCs w:val="18"/>
        </w:rPr>
        <w:t xml:space="preserve"> p</w:t>
      </w:r>
      <w:r>
        <w:rPr>
          <w:rFonts w:ascii="Arial Narrow" w:hAnsi="Arial Narrow"/>
          <w:sz w:val="18"/>
          <w:szCs w:val="18"/>
        </w:rPr>
        <w:t xml:space="preserve">opis </w:t>
      </w:r>
      <w:r w:rsidRPr="00E156FE">
        <w:rPr>
          <w:rFonts w:ascii="Arial Narrow" w:hAnsi="Arial Narrow"/>
          <w:sz w:val="18"/>
          <w:szCs w:val="18"/>
        </w:rPr>
        <w:t>realizáci</w:t>
      </w:r>
      <w:r>
        <w:rPr>
          <w:rFonts w:ascii="Arial Narrow" w:hAnsi="Arial Narrow"/>
          <w:sz w:val="18"/>
          <w:szCs w:val="18"/>
        </w:rPr>
        <w:t>e</w:t>
      </w:r>
      <w:r w:rsidRPr="00E156FE">
        <w:rPr>
          <w:rFonts w:ascii="Arial Narrow" w:hAnsi="Arial Narrow"/>
          <w:sz w:val="18"/>
          <w:szCs w:val="18"/>
        </w:rPr>
        <w:t xml:space="preserve"> príslušnej aktivity projektu: súčasný stav verejného obstarávania,</w:t>
      </w:r>
      <w:r>
        <w:rPr>
          <w:rFonts w:ascii="Arial Narrow" w:hAnsi="Arial Narrow"/>
          <w:sz w:val="18"/>
          <w:szCs w:val="18"/>
        </w:rPr>
        <w:t xml:space="preserve"> pokrok v stavebných činnostiach, v dodaní tovarov a služieb, </w:t>
      </w:r>
      <w:r w:rsidR="0023192C">
        <w:rPr>
          <w:rFonts w:ascii="Arial Narrow" w:hAnsi="Arial Narrow"/>
          <w:sz w:val="18"/>
          <w:szCs w:val="18"/>
        </w:rPr>
        <w:t xml:space="preserve">stručný popis pokroku vo výskumných činnostiach, </w:t>
      </w:r>
      <w:r w:rsidRPr="00E156FE">
        <w:rPr>
          <w:rFonts w:ascii="Arial Narrow" w:hAnsi="Arial Narrow"/>
          <w:sz w:val="18"/>
          <w:szCs w:val="18"/>
        </w:rPr>
        <w:t xml:space="preserve"> dosiahnuté výsledky aktivity a pod.</w:t>
      </w:r>
      <w:r w:rsidR="0023192C">
        <w:rPr>
          <w:rFonts w:ascii="Arial Narrow" w:hAnsi="Arial Narrow"/>
          <w:sz w:val="18"/>
          <w:szCs w:val="18"/>
        </w:rPr>
        <w:t xml:space="preserve"> zároveň je nevyhnutné uviesť rizikové oblasti. </w:t>
      </w:r>
      <w:r w:rsidRPr="00E156FE">
        <w:rPr>
          <w:rFonts w:ascii="Arial Narrow" w:hAnsi="Arial Narrow"/>
          <w:sz w:val="18"/>
          <w:szCs w:val="18"/>
        </w:rPr>
        <w:t>Ak je realizácia aktivít v</w:t>
      </w:r>
      <w:r>
        <w:rPr>
          <w:rFonts w:ascii="Arial Narrow" w:hAnsi="Arial Narrow"/>
          <w:sz w:val="18"/>
          <w:szCs w:val="18"/>
        </w:rPr>
        <w:t> </w:t>
      </w:r>
      <w:r w:rsidRPr="00E156FE">
        <w:rPr>
          <w:rFonts w:ascii="Arial Narrow" w:hAnsi="Arial Narrow"/>
          <w:sz w:val="18"/>
          <w:szCs w:val="18"/>
        </w:rPr>
        <w:t>omeškaní</w:t>
      </w:r>
      <w:r>
        <w:rPr>
          <w:rFonts w:ascii="Arial Narrow" w:hAnsi="Arial Narrow"/>
          <w:sz w:val="18"/>
          <w:szCs w:val="18"/>
        </w:rPr>
        <w:t>, je potrebné uviesť</w:t>
      </w:r>
      <w:r w:rsidR="0023192C">
        <w:rPr>
          <w:rFonts w:ascii="Arial Narrow" w:hAnsi="Arial Narrow"/>
          <w:sz w:val="18"/>
          <w:szCs w:val="18"/>
        </w:rPr>
        <w:t xml:space="preserve"> dôvody omeškania a aké boli prijaté opatrenia. </w:t>
      </w:r>
      <w:r w:rsidRPr="00E156FE">
        <w:rPr>
          <w:rFonts w:ascii="Arial Narrow" w:hAnsi="Arial Narrow"/>
          <w:sz w:val="18"/>
          <w:szCs w:val="18"/>
        </w:rPr>
        <w:t xml:space="preserve"> V prípade, že je aktivita ukončená</w:t>
      </w:r>
      <w:r>
        <w:rPr>
          <w:rFonts w:ascii="Arial Narrow" w:hAnsi="Arial Narrow"/>
          <w:sz w:val="18"/>
          <w:szCs w:val="18"/>
        </w:rPr>
        <w:t xml:space="preserve">, uviesť </w:t>
      </w:r>
      <w:r w:rsidRPr="00E156FE">
        <w:rPr>
          <w:rFonts w:ascii="Arial Narrow" w:hAnsi="Arial Narrow"/>
          <w:sz w:val="18"/>
          <w:szCs w:val="18"/>
        </w:rPr>
        <w:t>len text „UKONČENÁ“</w:t>
      </w:r>
      <w:r>
        <w:rPr>
          <w:rFonts w:ascii="Arial Narrow" w:hAnsi="Arial Narrow"/>
          <w:sz w:val="18"/>
          <w:szCs w:val="18"/>
        </w:rPr>
        <w:t>.</w:t>
      </w:r>
    </w:p>
    <w:p w:rsidR="001D2E11" w:rsidRDefault="001D2E11">
      <w:pPr>
        <w:spacing w:after="200" w:line="276" w:lineRule="auto"/>
        <w:rPr>
          <w:rFonts w:eastAsiaTheme="minorEastAsia"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br w:type="page"/>
      </w:r>
    </w:p>
    <w:p w:rsidR="00561E56" w:rsidRPr="00AC67D9" w:rsidRDefault="00EF13F2" w:rsidP="005F0BD5">
      <w:pPr>
        <w:rPr>
          <w:rFonts w:eastAsiaTheme="minorEastAsia"/>
          <w:b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lastRenderedPageBreak/>
        <w:t xml:space="preserve">3. Finančný pokrok v realizácii aktivít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1845"/>
        <w:gridCol w:w="2833"/>
        <w:gridCol w:w="2835"/>
        <w:gridCol w:w="2977"/>
      </w:tblGrid>
      <w:tr w:rsidR="004B4C86" w:rsidRPr="00AC67D9" w:rsidTr="003272E8">
        <w:tc>
          <w:tcPr>
            <w:tcW w:w="10490" w:type="dxa"/>
            <w:gridSpan w:val="4"/>
            <w:shd w:val="clear" w:color="auto" w:fill="9BD4F9" w:themeFill="background2" w:themeFillShade="E6"/>
            <w:vAlign w:val="center"/>
          </w:tcPr>
          <w:p w:rsidR="004B4C86" w:rsidRPr="00AC67D9" w:rsidRDefault="004B4C86" w:rsidP="006C3C04">
            <w:pPr>
              <w:jc w:val="center"/>
              <w:rPr>
                <w:rFonts w:eastAsiaTheme="minorEastAsia"/>
                <w:b/>
                <w:bCs/>
                <w:iCs/>
                <w:noProof/>
                <w:lang w:eastAsia="sk-SK"/>
              </w:rPr>
            </w:pPr>
            <w:r w:rsidRPr="00AC67D9">
              <w:rPr>
                <w:rFonts w:eastAsiaTheme="minorEastAsia"/>
                <w:b/>
                <w:bCs/>
                <w:iCs/>
                <w:noProof/>
                <w:lang w:eastAsia="sk-SK"/>
              </w:rPr>
              <w:t>Finančný pokrok v realizácii aktivít</w:t>
            </w:r>
            <w:r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2</w:t>
            </w:r>
          </w:p>
        </w:tc>
      </w:tr>
      <w:tr w:rsidR="004B4C86" w:rsidRPr="0065201F" w:rsidTr="003272E8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B4C86" w:rsidRPr="0065201F" w:rsidRDefault="004B4C86" w:rsidP="006C3C04">
            <w:pPr>
              <w:jc w:val="center"/>
              <w:rPr>
                <w:b/>
              </w:rPr>
            </w:pPr>
            <w:r w:rsidRPr="0065201F">
              <w:rPr>
                <w:b/>
              </w:rPr>
              <w:t>Hlavné aktivity</w:t>
            </w:r>
          </w:p>
        </w:tc>
      </w:tr>
      <w:tr w:rsidR="004B4C86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4B4C86" w:rsidRPr="00430090" w:rsidRDefault="00F10985" w:rsidP="00430090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aktivity </w:t>
            </w:r>
          </w:p>
        </w:tc>
        <w:tc>
          <w:tcPr>
            <w:tcW w:w="2833" w:type="dxa"/>
            <w:shd w:val="clear" w:color="auto" w:fill="9BD4F9" w:themeFill="background2" w:themeFillShade="E6"/>
          </w:tcPr>
          <w:p w:rsidR="004B4C86" w:rsidRPr="00430090" w:rsidRDefault="004B4C86" w:rsidP="00D939DF">
            <w:pPr>
              <w:jc w:val="center"/>
              <w:rPr>
                <w:b/>
              </w:rPr>
            </w:pPr>
            <w:r w:rsidRPr="00430090">
              <w:rPr>
                <w:b/>
              </w:rPr>
              <w:t>Vyčerpaná</w:t>
            </w:r>
            <w:r w:rsidR="00D939DF" w:rsidRPr="00430090">
              <w:rPr>
                <w:b/>
              </w:rPr>
              <w:t xml:space="preserve"> </w:t>
            </w:r>
            <w:r w:rsidR="00D939DF">
              <w:rPr>
                <w:b/>
              </w:rPr>
              <w:t>s</w:t>
            </w:r>
            <w:r w:rsidR="00D939DF" w:rsidRPr="00430090">
              <w:rPr>
                <w:b/>
              </w:rPr>
              <w:t>uma NFP</w:t>
            </w:r>
          </w:p>
        </w:tc>
        <w:tc>
          <w:tcPr>
            <w:tcW w:w="2835" w:type="dxa"/>
            <w:shd w:val="clear" w:color="auto" w:fill="9BD4F9" w:themeFill="background2" w:themeFillShade="E6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 w:rsidRPr="00430090">
              <w:rPr>
                <w:b/>
              </w:rPr>
              <w:t>Zostatok</w:t>
            </w:r>
          </w:p>
        </w:tc>
        <w:tc>
          <w:tcPr>
            <w:tcW w:w="2977" w:type="dxa"/>
            <w:shd w:val="clear" w:color="auto" w:fill="9BD4F9" w:themeFill="background2" w:themeFillShade="E6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>
              <w:rPr>
                <w:b/>
              </w:rPr>
              <w:t>Odhad nedočerpania</w:t>
            </w:r>
          </w:p>
        </w:tc>
      </w:tr>
      <w:tr w:rsidR="00B41F55" w:rsidTr="00B41F55">
        <w:tc>
          <w:tcPr>
            <w:tcW w:w="1845" w:type="dxa"/>
            <w:shd w:val="clear" w:color="auto" w:fill="9BD4F9" w:themeFill="background2" w:themeFillShade="E6"/>
          </w:tcPr>
          <w:p w:rsidR="00B41F55" w:rsidRDefault="00B41F55" w:rsidP="00B41F55">
            <w:r w:rsidRPr="006D6EB3">
              <w:t>Aktivita 1.1 Etablovanie UVP TECHNICOM v súlade s adekvátnymi princípmi vedeckého manažmentu.</w:t>
            </w:r>
          </w:p>
        </w:tc>
        <w:tc>
          <w:tcPr>
            <w:tcW w:w="2833" w:type="dxa"/>
            <w:vAlign w:val="center"/>
          </w:tcPr>
          <w:p w:rsidR="00B41F55" w:rsidRPr="00B41F55" w:rsidRDefault="00B41F55" w:rsidP="00B41F55">
            <w:pPr>
              <w:jc w:val="right"/>
            </w:pPr>
            <w:r w:rsidRPr="00B41F55">
              <w:t xml:space="preserve">             18 096,00    </w:t>
            </w:r>
          </w:p>
        </w:tc>
        <w:tc>
          <w:tcPr>
            <w:tcW w:w="2835" w:type="dxa"/>
            <w:vAlign w:val="center"/>
          </w:tcPr>
          <w:p w:rsidR="00B41F55" w:rsidRPr="00B41F55" w:rsidRDefault="00B41F55" w:rsidP="00B41F55">
            <w:pPr>
              <w:jc w:val="right"/>
            </w:pPr>
            <w:r w:rsidRPr="00B41F55">
              <w:t>4 028,78</w:t>
            </w:r>
          </w:p>
        </w:tc>
        <w:tc>
          <w:tcPr>
            <w:tcW w:w="2977" w:type="dxa"/>
            <w:vAlign w:val="center"/>
          </w:tcPr>
          <w:p w:rsidR="00B41F55" w:rsidRPr="00B41F55" w:rsidRDefault="00B41F55" w:rsidP="00B41F55">
            <w:pPr>
              <w:jc w:val="right"/>
            </w:pPr>
            <w:r w:rsidRPr="00B41F55">
              <w:t>13 162,42</w:t>
            </w:r>
          </w:p>
        </w:tc>
      </w:tr>
      <w:tr w:rsidR="00B41F55" w:rsidTr="00B41F55">
        <w:tc>
          <w:tcPr>
            <w:tcW w:w="1845" w:type="dxa"/>
            <w:shd w:val="clear" w:color="auto" w:fill="9BD4F9" w:themeFill="background2" w:themeFillShade="E6"/>
          </w:tcPr>
          <w:p w:rsidR="00B41F55" w:rsidRDefault="00B41F55" w:rsidP="00B41F55">
            <w:r w:rsidRPr="006D6EB3">
              <w:t>Aktivita 1.2 Metodická, odborná a realizačná podpora riešenia predkladaného projektu</w:t>
            </w:r>
          </w:p>
        </w:tc>
        <w:tc>
          <w:tcPr>
            <w:tcW w:w="2833" w:type="dxa"/>
            <w:vAlign w:val="center"/>
          </w:tcPr>
          <w:p w:rsidR="00B41F55" w:rsidRPr="009C04ED" w:rsidRDefault="00B41F55" w:rsidP="00B41F55">
            <w:pPr>
              <w:jc w:val="right"/>
            </w:pPr>
            <w:r w:rsidRPr="009C04ED">
              <w:t xml:space="preserve"> 13 845,20    </w:t>
            </w:r>
          </w:p>
        </w:tc>
        <w:tc>
          <w:tcPr>
            <w:tcW w:w="2835" w:type="dxa"/>
            <w:vAlign w:val="center"/>
          </w:tcPr>
          <w:p w:rsidR="00B41F55" w:rsidRPr="009C04ED" w:rsidRDefault="00B41F55" w:rsidP="00B41F55">
            <w:pPr>
              <w:jc w:val="right"/>
            </w:pPr>
            <w:r w:rsidRPr="009C04ED">
              <w:t>4 714,81</w:t>
            </w:r>
          </w:p>
        </w:tc>
        <w:tc>
          <w:tcPr>
            <w:tcW w:w="2977" w:type="dxa"/>
            <w:vAlign w:val="center"/>
          </w:tcPr>
          <w:p w:rsidR="00B41F55" w:rsidRDefault="00B41F55" w:rsidP="00B41F55">
            <w:pPr>
              <w:jc w:val="right"/>
            </w:pPr>
            <w:r w:rsidRPr="009C04ED">
              <w:t>8 438,13</w:t>
            </w:r>
          </w:p>
        </w:tc>
      </w:tr>
      <w:tr w:rsidR="00B41F55" w:rsidTr="00B41F55">
        <w:tc>
          <w:tcPr>
            <w:tcW w:w="1845" w:type="dxa"/>
            <w:shd w:val="clear" w:color="auto" w:fill="9BD4F9" w:themeFill="background2" w:themeFillShade="E6"/>
          </w:tcPr>
          <w:p w:rsidR="00B41F55" w:rsidRDefault="00B41F55" w:rsidP="00B41F55">
            <w:r w:rsidRPr="006D6EB3">
              <w:t>Aktivita 1.3 Príprava a zabezpečenie služieb pre udržateľný chod UVP TECHNICOM</w:t>
            </w:r>
          </w:p>
        </w:tc>
        <w:tc>
          <w:tcPr>
            <w:tcW w:w="2833" w:type="dxa"/>
            <w:vAlign w:val="center"/>
          </w:tcPr>
          <w:p w:rsidR="00B41F55" w:rsidRPr="0089285B" w:rsidRDefault="00B41F55" w:rsidP="00B41F55">
            <w:pPr>
              <w:jc w:val="right"/>
            </w:pPr>
            <w:r w:rsidRPr="0089285B">
              <w:t xml:space="preserve"> 19 603,44    </w:t>
            </w:r>
          </w:p>
        </w:tc>
        <w:tc>
          <w:tcPr>
            <w:tcW w:w="2835" w:type="dxa"/>
            <w:vAlign w:val="center"/>
          </w:tcPr>
          <w:p w:rsidR="00B41F55" w:rsidRPr="0089285B" w:rsidRDefault="00B41F55" w:rsidP="00B41F55">
            <w:pPr>
              <w:jc w:val="right"/>
            </w:pPr>
            <w:r w:rsidRPr="0089285B">
              <w:t>8 585,16</w:t>
            </w:r>
          </w:p>
        </w:tc>
        <w:tc>
          <w:tcPr>
            <w:tcW w:w="2977" w:type="dxa"/>
            <w:vAlign w:val="center"/>
          </w:tcPr>
          <w:p w:rsidR="00B41F55" w:rsidRDefault="00B41F55" w:rsidP="00B41F55">
            <w:pPr>
              <w:jc w:val="right"/>
            </w:pPr>
            <w:r w:rsidRPr="0089285B">
              <w:t>10 038,11</w:t>
            </w:r>
          </w:p>
        </w:tc>
      </w:tr>
      <w:tr w:rsidR="00763AA8" w:rsidTr="00B41F55">
        <w:tc>
          <w:tcPr>
            <w:tcW w:w="1845" w:type="dxa"/>
            <w:shd w:val="clear" w:color="auto" w:fill="9BD4F9" w:themeFill="background2" w:themeFillShade="E6"/>
          </w:tcPr>
          <w:p w:rsidR="00763AA8" w:rsidRDefault="00763AA8" w:rsidP="006C3C04">
            <w:r w:rsidRPr="006D6EB3">
              <w:t>Aktivita 2.1. Vybudovanie stavebných objektov a príslušnej infraštruktúry v areáli TUKE</w:t>
            </w:r>
          </w:p>
        </w:tc>
        <w:tc>
          <w:tcPr>
            <w:tcW w:w="2833" w:type="dxa"/>
            <w:vAlign w:val="center"/>
          </w:tcPr>
          <w:p w:rsidR="00763AA8" w:rsidRDefault="00763AA8" w:rsidP="00B41F55">
            <w:pPr>
              <w:jc w:val="right"/>
            </w:pPr>
          </w:p>
          <w:p w:rsidR="00763AA8" w:rsidRDefault="00763AA8" w:rsidP="00B41F55">
            <w:pPr>
              <w:jc w:val="right"/>
            </w:pPr>
          </w:p>
        </w:tc>
        <w:tc>
          <w:tcPr>
            <w:tcW w:w="2835" w:type="dxa"/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977" w:type="dxa"/>
            <w:vAlign w:val="center"/>
          </w:tcPr>
          <w:p w:rsidR="00763AA8" w:rsidRDefault="00763AA8" w:rsidP="00B41F55">
            <w:pPr>
              <w:jc w:val="right"/>
            </w:pPr>
          </w:p>
        </w:tc>
      </w:tr>
      <w:tr w:rsidR="00763AA8" w:rsidTr="00B41F55">
        <w:tc>
          <w:tcPr>
            <w:tcW w:w="1845" w:type="dxa"/>
            <w:shd w:val="clear" w:color="auto" w:fill="9BD4F9" w:themeFill="background2" w:themeFillShade="E6"/>
          </w:tcPr>
          <w:p w:rsidR="00763AA8" w:rsidRDefault="00763AA8" w:rsidP="006C3C04">
            <w:r w:rsidRPr="006D6EB3">
              <w:t xml:space="preserve">Aktivita 2.2. Vybavenie objektov UVP na TUKE prístrojovou, IKT a špecializovanou technikou pre potreby </w:t>
            </w:r>
            <w:proofErr w:type="spellStart"/>
            <w:r w:rsidRPr="006D6EB3">
              <w:t>VaV</w:t>
            </w:r>
            <w:proofErr w:type="spellEnd"/>
          </w:p>
        </w:tc>
        <w:tc>
          <w:tcPr>
            <w:tcW w:w="2833" w:type="dxa"/>
            <w:vAlign w:val="center"/>
          </w:tcPr>
          <w:p w:rsidR="00763AA8" w:rsidRDefault="00763AA8" w:rsidP="00B41F55">
            <w:pPr>
              <w:jc w:val="right"/>
            </w:pPr>
          </w:p>
          <w:p w:rsidR="00763AA8" w:rsidRDefault="00763AA8" w:rsidP="00B41F55">
            <w:pPr>
              <w:jc w:val="right"/>
            </w:pPr>
          </w:p>
        </w:tc>
        <w:tc>
          <w:tcPr>
            <w:tcW w:w="2835" w:type="dxa"/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977" w:type="dxa"/>
            <w:vAlign w:val="center"/>
          </w:tcPr>
          <w:p w:rsidR="00763AA8" w:rsidRDefault="00763AA8" w:rsidP="00B41F55">
            <w:pPr>
              <w:jc w:val="right"/>
            </w:pPr>
          </w:p>
        </w:tc>
      </w:tr>
      <w:tr w:rsidR="00B41F55" w:rsidTr="00B41F55">
        <w:tc>
          <w:tcPr>
            <w:tcW w:w="1845" w:type="dxa"/>
            <w:shd w:val="clear" w:color="auto" w:fill="9BD4F9" w:themeFill="background2" w:themeFillShade="E6"/>
          </w:tcPr>
          <w:p w:rsidR="00B41F55" w:rsidRDefault="00B41F55" w:rsidP="00B41F55">
            <w:r w:rsidRPr="006D6EB3">
              <w:t>Aktivita 2.3 Nadstavba, zateplenie a modernizácia časti UVP TECHNICOM na Jesennej 5 v Košiciach</w:t>
            </w:r>
          </w:p>
        </w:tc>
        <w:tc>
          <w:tcPr>
            <w:tcW w:w="2833" w:type="dxa"/>
            <w:vAlign w:val="center"/>
          </w:tcPr>
          <w:p w:rsidR="00B41F55" w:rsidRPr="001F4870" w:rsidRDefault="00B41F55" w:rsidP="00B41F55">
            <w:pPr>
              <w:jc w:val="right"/>
            </w:pPr>
            <w:r w:rsidRPr="001F4870">
              <w:t xml:space="preserve"> 789 023,22    </w:t>
            </w:r>
          </w:p>
        </w:tc>
        <w:tc>
          <w:tcPr>
            <w:tcW w:w="2835" w:type="dxa"/>
            <w:vAlign w:val="center"/>
          </w:tcPr>
          <w:p w:rsidR="00B41F55" w:rsidRPr="001F4870" w:rsidRDefault="00B41F55" w:rsidP="00B41F55">
            <w:pPr>
              <w:jc w:val="right"/>
            </w:pPr>
            <w:r w:rsidRPr="001F4870">
              <w:t>193 981,80</w:t>
            </w:r>
          </w:p>
        </w:tc>
        <w:tc>
          <w:tcPr>
            <w:tcW w:w="2977" w:type="dxa"/>
            <w:vAlign w:val="center"/>
          </w:tcPr>
          <w:p w:rsidR="00B41F55" w:rsidRDefault="00B41F55" w:rsidP="00B41F55">
            <w:pPr>
              <w:jc w:val="right"/>
            </w:pPr>
            <w:r w:rsidRPr="001F4870">
              <w:t>555 590,26</w:t>
            </w:r>
          </w:p>
        </w:tc>
      </w:tr>
      <w:tr w:rsidR="00B41F55" w:rsidTr="00B41F55">
        <w:tc>
          <w:tcPr>
            <w:tcW w:w="1845" w:type="dxa"/>
            <w:shd w:val="clear" w:color="auto" w:fill="9BD4F9" w:themeFill="background2" w:themeFillShade="E6"/>
          </w:tcPr>
          <w:p w:rsidR="00B41F55" w:rsidRDefault="00B41F55" w:rsidP="00B41F55">
            <w:r w:rsidRPr="006D6EB3">
              <w:t xml:space="preserve">Aktivita 2.4  Vybavenie UVP </w:t>
            </w:r>
            <w:r w:rsidRPr="006D6EB3">
              <w:lastRenderedPageBreak/>
              <w:t>TECHNICOM Jesenná 5 infraštruktúrou potrebnou k realizácii aplikovaného výskumu</w:t>
            </w:r>
          </w:p>
        </w:tc>
        <w:tc>
          <w:tcPr>
            <w:tcW w:w="2833" w:type="dxa"/>
            <w:vAlign w:val="center"/>
          </w:tcPr>
          <w:p w:rsidR="00B41F55" w:rsidRPr="00A641EE" w:rsidRDefault="00B41F55" w:rsidP="00B41F55">
            <w:pPr>
              <w:jc w:val="right"/>
            </w:pPr>
            <w:r w:rsidRPr="00A641EE">
              <w:lastRenderedPageBreak/>
              <w:t xml:space="preserve"> 2 288 883,63    </w:t>
            </w:r>
          </w:p>
        </w:tc>
        <w:tc>
          <w:tcPr>
            <w:tcW w:w="2835" w:type="dxa"/>
            <w:vAlign w:val="center"/>
          </w:tcPr>
          <w:p w:rsidR="00B41F55" w:rsidRPr="00A641EE" w:rsidRDefault="00B41F55" w:rsidP="00B41F55">
            <w:pPr>
              <w:jc w:val="right"/>
            </w:pPr>
            <w:r w:rsidRPr="00A641EE">
              <w:t>2 013 851,80</w:t>
            </w:r>
          </w:p>
        </w:tc>
        <w:tc>
          <w:tcPr>
            <w:tcW w:w="2977" w:type="dxa"/>
            <w:vAlign w:val="center"/>
          </w:tcPr>
          <w:p w:rsidR="00B41F55" w:rsidRDefault="00B41F55" w:rsidP="00B41F55">
            <w:pPr>
              <w:jc w:val="right"/>
            </w:pPr>
            <w:r w:rsidRPr="00A641EE">
              <w:t>160 587,65</w:t>
            </w:r>
          </w:p>
        </w:tc>
      </w:tr>
      <w:tr w:rsidR="00763AA8" w:rsidTr="00B41F55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6C3C04">
            <w:r w:rsidRPr="006D6EB3">
              <w:lastRenderedPageBreak/>
              <w:t>Aktivita 2.5 Výstavba nových výskumných priestorov partnera Prešovská univerzita - UNIPOLAB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  <w:p w:rsidR="00763AA8" w:rsidRDefault="00763AA8" w:rsidP="00B41F5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</w:tr>
      <w:tr w:rsidR="00763AA8" w:rsidTr="00B41F55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6C3C04">
            <w:r w:rsidRPr="006D6EB3">
              <w:t>Aktivita 2.6  Vybavenie priestorov partnera PU nevyhnutnou prístrojovou, laboratórnou a IKT infraštruktúrou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</w:tr>
      <w:tr w:rsidR="00763AA8" w:rsidTr="00B41F55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6C3C04">
            <w:r w:rsidRPr="006D6EB3">
              <w:t>Aktivita 3.1 Pilotné projekty v odbore  Informačné a komunikačné technológie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</w:tr>
      <w:tr w:rsidR="00763AA8" w:rsidTr="00B41F55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6C3C04">
            <w:r w:rsidRPr="006D6EB3">
              <w:t>Aktivita 3.2 Pilotné projekty v odbore Elektrotechnika, automatizácia a riadiace systémy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</w:tr>
      <w:tr w:rsidR="00763AA8" w:rsidTr="00B41F55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6C3C04">
            <w:r w:rsidRPr="006D6EB3">
              <w:t>Aktivita 3.3 Pilotné projekty v odbore Strojárstvo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</w:tr>
      <w:tr w:rsidR="00763AA8" w:rsidTr="00B41F55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6C3C04">
            <w:r w:rsidRPr="006D6EB3">
              <w:t>Aktivita 3.4 Pilotné projekty v odbore Stavebné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</w:tr>
      <w:tr w:rsidR="00763AA8" w:rsidTr="00B41F55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Pr="006D6EB3" w:rsidRDefault="00763AA8" w:rsidP="006C3C04">
            <w:r w:rsidRPr="006D6EB3">
              <w:t>Aktivita 3.5 Pilotné projekty v 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</w:tr>
      <w:tr w:rsidR="00B41F55" w:rsidTr="00B41F55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B41F55" w:rsidRPr="006D6EB3" w:rsidRDefault="00B41F55" w:rsidP="00B41F55">
            <w:r w:rsidRPr="006D6EB3">
              <w:t xml:space="preserve">Aktivita 3.6.  </w:t>
            </w:r>
            <w:r w:rsidRPr="006D6EB3">
              <w:lastRenderedPageBreak/>
              <w:t>Pilotné projekty UPJŠ v odbore Informačné a komunikačné technológie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B41F55" w:rsidRPr="00217819" w:rsidRDefault="00B41F55" w:rsidP="00B41F55">
            <w:pPr>
              <w:jc w:val="right"/>
            </w:pPr>
            <w:r w:rsidRPr="00217819">
              <w:lastRenderedPageBreak/>
              <w:t xml:space="preserve"> 1 178 153,76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41F55" w:rsidRPr="00217819" w:rsidRDefault="00B41F55" w:rsidP="00B41F55">
            <w:pPr>
              <w:jc w:val="right"/>
            </w:pPr>
            <w:r w:rsidRPr="00217819">
              <w:t>748 252,57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41F55" w:rsidRDefault="00B41F55" w:rsidP="00B41F55">
            <w:pPr>
              <w:jc w:val="right"/>
            </w:pPr>
            <w:r w:rsidRPr="00217819">
              <w:t>370 993,50</w:t>
            </w:r>
          </w:p>
        </w:tc>
      </w:tr>
      <w:tr w:rsidR="00763AA8" w:rsidTr="00B41F55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Pr="006D6EB3" w:rsidRDefault="00763AA8" w:rsidP="006C3C04">
            <w:r w:rsidRPr="006D6EB3">
              <w:lastRenderedPageBreak/>
              <w:t>Aktivita 3.7 Pilotné projekty PU v Prešove v 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B41F55">
            <w:pPr>
              <w:jc w:val="right"/>
            </w:pPr>
          </w:p>
        </w:tc>
      </w:tr>
      <w:tr w:rsidR="007F2032" w:rsidTr="007F2032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F2032" w:rsidRPr="00430090" w:rsidRDefault="007F2032" w:rsidP="007F2032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032" w:rsidRPr="007F2032" w:rsidRDefault="007F2032" w:rsidP="007F2032">
            <w:pPr>
              <w:jc w:val="right"/>
              <w:rPr>
                <w:b/>
              </w:rPr>
            </w:pPr>
            <w:r w:rsidRPr="007F2032">
              <w:rPr>
                <w:b/>
              </w:rPr>
              <w:t xml:space="preserve">4 307 605,25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032" w:rsidRPr="007F2032" w:rsidRDefault="007F2032" w:rsidP="007F2032">
            <w:pPr>
              <w:jc w:val="right"/>
              <w:rPr>
                <w:b/>
              </w:rPr>
            </w:pPr>
            <w:r w:rsidRPr="007F2032">
              <w:rPr>
                <w:b/>
              </w:rPr>
              <w:t>2 973 414,92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F2032" w:rsidRPr="007F2032" w:rsidRDefault="007F2032" w:rsidP="007F2032">
            <w:pPr>
              <w:jc w:val="right"/>
              <w:rPr>
                <w:b/>
              </w:rPr>
            </w:pPr>
            <w:r w:rsidRPr="007F2032">
              <w:rPr>
                <w:b/>
              </w:rPr>
              <w:t>1 118 810,07</w:t>
            </w:r>
          </w:p>
        </w:tc>
      </w:tr>
      <w:tr w:rsidR="004B4C86" w:rsidRPr="0065201F" w:rsidTr="003272E8">
        <w:tc>
          <w:tcPr>
            <w:tcW w:w="10490" w:type="dxa"/>
            <w:gridSpan w:val="4"/>
            <w:shd w:val="clear" w:color="auto" w:fill="9BD4F9" w:themeFill="background2" w:themeFillShade="E6"/>
            <w:vAlign w:val="bottom"/>
          </w:tcPr>
          <w:p w:rsidR="004B4C86" w:rsidRPr="0065201F" w:rsidRDefault="004B4C86" w:rsidP="006C3C04">
            <w:pPr>
              <w:jc w:val="center"/>
              <w:rPr>
                <w:b/>
              </w:rPr>
            </w:pPr>
            <w:r w:rsidRPr="0065201F">
              <w:rPr>
                <w:b/>
              </w:rPr>
              <w:t>Podporné aktivity</w:t>
            </w:r>
          </w:p>
        </w:tc>
      </w:tr>
      <w:tr w:rsidR="00B41F55" w:rsidTr="00B41F55">
        <w:tc>
          <w:tcPr>
            <w:tcW w:w="1845" w:type="dxa"/>
            <w:shd w:val="clear" w:color="auto" w:fill="9BD4F9" w:themeFill="background2" w:themeFillShade="E6"/>
          </w:tcPr>
          <w:p w:rsidR="00B41F55" w:rsidRDefault="00B41F55" w:rsidP="00B41F55">
            <w:r>
              <w:t>Riadenie projektu</w:t>
            </w:r>
          </w:p>
        </w:tc>
        <w:tc>
          <w:tcPr>
            <w:tcW w:w="2833" w:type="dxa"/>
            <w:vAlign w:val="center"/>
          </w:tcPr>
          <w:p w:rsidR="00B41F55" w:rsidRPr="00123D42" w:rsidRDefault="00B41F55" w:rsidP="00B41F55">
            <w:pPr>
              <w:jc w:val="right"/>
            </w:pPr>
            <w:r w:rsidRPr="00123D42">
              <w:t xml:space="preserve"> 168 651,40    </w:t>
            </w:r>
          </w:p>
        </w:tc>
        <w:tc>
          <w:tcPr>
            <w:tcW w:w="2835" w:type="dxa"/>
            <w:vAlign w:val="center"/>
          </w:tcPr>
          <w:p w:rsidR="00B41F55" w:rsidRPr="00123D42" w:rsidRDefault="00B41F55" w:rsidP="00B41F55">
            <w:pPr>
              <w:jc w:val="right"/>
            </w:pPr>
            <w:r w:rsidRPr="00123D42">
              <w:t>95 522,69</w:t>
            </w:r>
          </w:p>
        </w:tc>
        <w:tc>
          <w:tcPr>
            <w:tcW w:w="2977" w:type="dxa"/>
            <w:vAlign w:val="center"/>
          </w:tcPr>
          <w:p w:rsidR="00B41F55" w:rsidRDefault="00B41F55" w:rsidP="00B41F55">
            <w:pPr>
              <w:jc w:val="right"/>
            </w:pPr>
            <w:r w:rsidRPr="00123D42">
              <w:t>64 696,14</w:t>
            </w:r>
          </w:p>
        </w:tc>
      </w:tr>
      <w:tr w:rsidR="00B41F55" w:rsidTr="00B41F55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B41F55" w:rsidRDefault="00B41F55" w:rsidP="00B41F55">
            <w:r w:rsidRPr="006D6EB3">
              <w:t>Publicita a informovanosť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B41F55" w:rsidRPr="00797020" w:rsidRDefault="00B41F55" w:rsidP="00B41F55">
            <w:pPr>
              <w:jc w:val="right"/>
            </w:pPr>
            <w:r w:rsidRPr="00797020">
              <w:t xml:space="preserve"> 10 167,88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41F55" w:rsidRPr="00797020" w:rsidRDefault="00B41F55" w:rsidP="00B41F55">
            <w:pPr>
              <w:jc w:val="right"/>
            </w:pPr>
            <w:r w:rsidRPr="00797020">
              <w:t>8 106,42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41F55" w:rsidRDefault="00B41F55" w:rsidP="00B41F55">
            <w:pPr>
              <w:jc w:val="right"/>
            </w:pPr>
            <w:r w:rsidRPr="00797020">
              <w:t>1 553,07</w:t>
            </w:r>
          </w:p>
        </w:tc>
      </w:tr>
      <w:tr w:rsidR="007F2032" w:rsidTr="007F2032">
        <w:tc>
          <w:tcPr>
            <w:tcW w:w="1845" w:type="dxa"/>
            <w:shd w:val="clear" w:color="auto" w:fill="9BD4F9" w:themeFill="background2" w:themeFillShade="E6"/>
          </w:tcPr>
          <w:p w:rsidR="007F2032" w:rsidRPr="00430090" w:rsidRDefault="007F2032" w:rsidP="007F2032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7F2032" w:rsidRPr="00B41F55" w:rsidRDefault="007F2032" w:rsidP="007F2032">
            <w:pPr>
              <w:jc w:val="right"/>
              <w:rPr>
                <w:b/>
              </w:rPr>
            </w:pPr>
            <w:r w:rsidRPr="007F2032">
              <w:rPr>
                <w:b/>
              </w:rPr>
              <w:t xml:space="preserve">178 819,28 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2032" w:rsidRPr="007F2032" w:rsidRDefault="007F2032" w:rsidP="007F2032">
            <w:pPr>
              <w:jc w:val="right"/>
              <w:rPr>
                <w:b/>
              </w:rPr>
            </w:pPr>
            <w:r w:rsidRPr="007F2032">
              <w:rPr>
                <w:b/>
              </w:rPr>
              <w:t>103 629,11</w:t>
            </w:r>
          </w:p>
        </w:tc>
        <w:tc>
          <w:tcPr>
            <w:tcW w:w="2977" w:type="dxa"/>
            <w:vAlign w:val="center"/>
          </w:tcPr>
          <w:p w:rsidR="007F2032" w:rsidRPr="007F2032" w:rsidRDefault="007F2032" w:rsidP="007F2032">
            <w:pPr>
              <w:jc w:val="right"/>
              <w:rPr>
                <w:b/>
              </w:rPr>
            </w:pPr>
            <w:r w:rsidRPr="007F2032">
              <w:rPr>
                <w:b/>
              </w:rPr>
              <w:t>66 249,21</w:t>
            </w:r>
          </w:p>
        </w:tc>
      </w:tr>
    </w:tbl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6E4A8E" w:rsidRDefault="006E4A8E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743E23" w:rsidRDefault="00743E23" w:rsidP="005F0BD5"/>
    <w:p w:rsidR="00743E23" w:rsidRDefault="00743E23" w:rsidP="005F0BD5"/>
    <w:p w:rsidR="00EF13F2" w:rsidRDefault="00EF13F2" w:rsidP="005F0BD5"/>
    <w:p w:rsidR="00755127" w:rsidRDefault="00755127" w:rsidP="005F0BD5"/>
    <w:p w:rsidR="00EF13F2" w:rsidRDefault="006E4A8E" w:rsidP="005F0BD5">
      <w:r>
        <w:t>______________________</w:t>
      </w:r>
    </w:p>
    <w:p w:rsidR="006E4A8E" w:rsidRDefault="006E4A8E" w:rsidP="006E4A8E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vertAlign w:val="superscript"/>
        </w:rPr>
        <w:t>2</w:t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Uvádzať </w:t>
      </w:r>
      <w:r w:rsidRPr="001254C2">
        <w:rPr>
          <w:rFonts w:ascii="Arial Narrow" w:hAnsi="Arial Narrow"/>
          <w:sz w:val="18"/>
          <w:szCs w:val="18"/>
        </w:rPr>
        <w:t xml:space="preserve"> kumulatívne </w:t>
      </w:r>
      <w:r>
        <w:rPr>
          <w:rFonts w:ascii="Arial Narrow" w:hAnsi="Arial Narrow"/>
          <w:sz w:val="18"/>
          <w:szCs w:val="18"/>
        </w:rPr>
        <w:t>vyčerpanú sumu NFP od začiatku realizácie projektu (t.j.</w:t>
      </w:r>
      <w:r w:rsidR="001A3961">
        <w:rPr>
          <w:rFonts w:ascii="Arial Narrow" w:hAnsi="Arial Narrow"/>
          <w:sz w:val="18"/>
          <w:szCs w:val="18"/>
        </w:rPr>
        <w:t xml:space="preserve"> sumu, ktorá už bola uhradená platobnou jednotkou</w:t>
      </w:r>
      <w:r>
        <w:rPr>
          <w:rFonts w:ascii="Arial Narrow" w:hAnsi="Arial Narrow"/>
          <w:sz w:val="18"/>
          <w:szCs w:val="18"/>
        </w:rPr>
        <w:t>).</w:t>
      </w:r>
    </w:p>
    <w:p w:rsidR="006E4A8E" w:rsidRPr="006E4A8E" w:rsidRDefault="006E4A8E" w:rsidP="005F0BD5"/>
    <w:p w:rsidR="00EF13F2" w:rsidRDefault="00EF13F2" w:rsidP="005F0BD5"/>
    <w:tbl>
      <w:tblPr>
        <w:tblpPr w:leftFromText="141" w:rightFromText="141" w:vertAnchor="text" w:horzAnchor="margin" w:tblpX="-601" w:tblpY="18"/>
        <w:tblOverlap w:val="never"/>
        <w:tblW w:w="10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9"/>
        <w:gridCol w:w="1566"/>
        <w:gridCol w:w="1699"/>
        <w:gridCol w:w="1703"/>
        <w:gridCol w:w="1417"/>
        <w:gridCol w:w="1979"/>
      </w:tblGrid>
      <w:tr w:rsidR="00680FE9" w:rsidRPr="00E156FE" w:rsidTr="006C3C04">
        <w:trPr>
          <w:trHeight w:val="567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6C3C04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lastRenderedPageBreak/>
              <w:t>Rozpočet projektu podľa skupín výdavkov</w:t>
            </w:r>
          </w:p>
        </w:tc>
      </w:tr>
      <w:tr w:rsidR="00680FE9" w:rsidRPr="00E156FE" w:rsidTr="006C3C04">
        <w:trPr>
          <w:trHeight w:val="662"/>
        </w:trPr>
        <w:tc>
          <w:tcPr>
            <w:tcW w:w="1052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6C3C04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Názov skupiny výdavkov</w:t>
            </w:r>
          </w:p>
        </w:tc>
        <w:tc>
          <w:tcPr>
            <w:tcW w:w="15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6C3C04">
            <w:pPr>
              <w:ind w:left="-159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Oprávnené výdavky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147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6C3C04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Výdavky deklarované v </w:t>
            </w:r>
            <w:proofErr w:type="spellStart"/>
            <w:r w:rsidRPr="00E3587A">
              <w:rPr>
                <w:rFonts w:cs="Arial"/>
                <w:b/>
              </w:rPr>
              <w:t>ŽoP</w:t>
            </w:r>
            <w:proofErr w:type="spellEnd"/>
            <w:r w:rsidRPr="00E3587A">
              <w:rPr>
                <w:rFonts w:cs="Arial"/>
                <w:b/>
              </w:rPr>
              <w:t xml:space="preserve"> 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93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E3587A" w:rsidRDefault="00680FE9" w:rsidP="006C3C04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Stav finančnej realizácie (v %) (podiel skutočne uhradených z plánovaných oprávnených výdavkov)</w:t>
            </w:r>
          </w:p>
        </w:tc>
      </w:tr>
      <w:tr w:rsidR="00680FE9" w:rsidRPr="00E156FE" w:rsidTr="006C3C04">
        <w:trPr>
          <w:trHeight w:val="330"/>
        </w:trPr>
        <w:tc>
          <w:tcPr>
            <w:tcW w:w="105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80FE9" w:rsidRPr="00E3587A" w:rsidRDefault="00680FE9" w:rsidP="006C3C04">
            <w:pPr>
              <w:rPr>
                <w:rFonts w:cs="Arial"/>
                <w:b/>
              </w:rPr>
            </w:pPr>
          </w:p>
        </w:tc>
        <w:tc>
          <w:tcPr>
            <w:tcW w:w="73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6C3C04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Plánovaný stav</w:t>
            </w:r>
          </w:p>
        </w:tc>
        <w:tc>
          <w:tcPr>
            <w:tcW w:w="80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6C3C04">
            <w:pPr>
              <w:ind w:left="-22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Skutočný (aktuálny) stav</w:t>
            </w:r>
            <w:r>
              <w:rPr>
                <w:rStyle w:val="Odkaznapoznmkupodiarou"/>
                <w:rFonts w:cs="Arial"/>
                <w:b/>
              </w:rPr>
              <w:t>3</w:t>
            </w: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6C3C04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Predložené na RO</w:t>
            </w:r>
          </w:p>
          <w:p w:rsidR="00680FE9" w:rsidRPr="00E3587A" w:rsidRDefault="00680FE9" w:rsidP="006C3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6C3C04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Schválené</w:t>
            </w:r>
            <w:r>
              <w:rPr>
                <w:rStyle w:val="Odkaznapoznmkupodiarou"/>
                <w:rFonts w:cs="Arial"/>
                <w:b/>
                <w:bCs/>
              </w:rPr>
              <w:t>4</w:t>
            </w:r>
            <w:r w:rsidRPr="00E3587A">
              <w:rPr>
                <w:rFonts w:cs="Arial"/>
                <w:b/>
                <w:bCs/>
              </w:rPr>
              <w:t xml:space="preserve"> výdavky projektu zo strany  PJ</w:t>
            </w:r>
          </w:p>
          <w:p w:rsidR="00680FE9" w:rsidRPr="00E3587A" w:rsidRDefault="00680FE9" w:rsidP="006C3C0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34" w:type="pct"/>
            <w:vMerge/>
            <w:tcBorders>
              <w:top w:val="single" w:sz="6" w:space="0" w:color="auto"/>
            </w:tcBorders>
            <w:shd w:val="clear" w:color="auto" w:fill="92CDDC"/>
          </w:tcPr>
          <w:p w:rsidR="00680FE9" w:rsidRPr="00E3587A" w:rsidRDefault="00680FE9" w:rsidP="006C3C04">
            <w:pPr>
              <w:jc w:val="center"/>
              <w:rPr>
                <w:rFonts w:cs="Arial"/>
                <w:b/>
              </w:rPr>
            </w:pP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Default="00016BC0" w:rsidP="00016BC0">
            <w:r>
              <w:t>610620 osobné náklady</w:t>
            </w:r>
          </w:p>
        </w:tc>
        <w:tc>
          <w:tcPr>
            <w:tcW w:w="73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1 217 749,80</w:t>
            </w:r>
          </w:p>
        </w:tc>
        <w:tc>
          <w:tcPr>
            <w:tcW w:w="80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904 333,03</w:t>
            </w:r>
          </w:p>
        </w:tc>
        <w:tc>
          <w:tcPr>
            <w:tcW w:w="8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867 933,46</w:t>
            </w:r>
          </w:p>
        </w:tc>
        <w:tc>
          <w:tcPr>
            <w:tcW w:w="66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840 393,09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69,01%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Default="00016BC0" w:rsidP="00016BC0">
            <w:r>
              <w:t>631001 Tuzemské cestovné náklady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7 600,00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2 124,52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2 124,52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2 124,52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27,95%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Default="00016BC0" w:rsidP="00016BC0">
            <w:r>
              <w:t>631002 Zahraničné cestovné náhrady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45 570,67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44 297,42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39 846,13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40,25%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Pr="00326665" w:rsidRDefault="00016BC0" w:rsidP="00016BC0">
            <w:r w:rsidRPr="00326665">
              <w:t>633001 Materiál - Interiérové vybavenie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84 070,00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0,00%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Default="00016BC0" w:rsidP="00016BC0">
            <w:r w:rsidRPr="00326665">
              <w:t>633002 Materiál Výpočtová technika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48 659,00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48 659,00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48 659,00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48 659,00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100,00%</w:t>
            </w:r>
          </w:p>
        </w:tc>
      </w:tr>
      <w:tr w:rsidR="00680FE9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Default="00680FE9" w:rsidP="006C3C04">
            <w:r>
              <w:t xml:space="preserve">633003 Materiál Telekomunikačná technika 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Pr="00896DFB" w:rsidRDefault="00016BC0" w:rsidP="00016BC0">
            <w:r w:rsidRPr="00896DFB">
              <w:t>633004 Materiál Prevádzkové stroje, prístroje, zariadenie, technika a náradie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15 819,00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15 819,00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15 819,00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15 819,00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100,00%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Default="00016BC0" w:rsidP="00016BC0">
            <w:r w:rsidRPr="00896DFB">
              <w:t>633005 Materiál Špeciálne stroje, prístroje, zariadenie, technika a náradie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Default="00016BC0" w:rsidP="00016BC0">
            <w:r>
              <w:t xml:space="preserve">633006 Všeobecný materiál 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22 630,00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3 434,34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3 434,34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3 434,34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15,18%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Pr="008E20F2" w:rsidRDefault="00016BC0" w:rsidP="00016BC0">
            <w:r w:rsidRPr="008E20F2">
              <w:t>633009 Materiál Knihy, časopisy, noviny , učebnice, učebné pomôcky a kompenzačné pomôcky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Pr="008E20F2" w:rsidRDefault="00016BC0" w:rsidP="00016BC0">
            <w:r w:rsidRPr="008E20F2">
              <w:t>633013 Materiál Softvér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8 330,00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8 330,00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6 330,00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6 330,00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75,99%</w:t>
            </w:r>
          </w:p>
        </w:tc>
      </w:tr>
      <w:tr w:rsidR="00680FE9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Default="00680FE9" w:rsidP="006C3C04">
            <w:r w:rsidRPr="008E20F2">
              <w:t>633018 Licencie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1129D3" w:rsidRDefault="00680FE9" w:rsidP="006C3C04">
            <w:r w:rsidRPr="001129D3">
              <w:t>635002 Údržba Výpočtovej techniky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1129D3" w:rsidRDefault="00680FE9" w:rsidP="006C3C04">
            <w:r w:rsidRPr="001129D3">
              <w:t>635004 Údržba Prevádzkových strojov, prístrojov, zariadení, techniky a náradia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Default="00680FE9" w:rsidP="006C3C04">
            <w:r w:rsidRPr="001129D3">
              <w:lastRenderedPageBreak/>
              <w:t xml:space="preserve">635009 Údržba </w:t>
            </w:r>
            <w:proofErr w:type="spellStart"/>
            <w:r w:rsidRPr="001129D3">
              <w:t>softwéru</w:t>
            </w:r>
            <w:proofErr w:type="spellEnd"/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Pr="008E0B3B" w:rsidRDefault="00016BC0" w:rsidP="00016BC0">
            <w:r w:rsidRPr="008E0B3B">
              <w:t>637001 Školenia, kurzy, semináre, porady, konferencie, sympóziá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4 299,54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3 809,54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3117,66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31,18%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Pr="008E0B3B" w:rsidRDefault="00016BC0" w:rsidP="00016BC0">
            <w:r w:rsidRPr="008E0B3B">
              <w:t>637003 Propagácia, reklama a inzercia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8 537,88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8 533,07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8 533,07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8 533,07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99,94%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Default="00016BC0" w:rsidP="00016BC0">
            <w:r w:rsidRPr="008E0B3B">
              <w:t>637004 Všeobecné služby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2 500,00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1 586,21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1 586,21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1 586,21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63,45%</w:t>
            </w:r>
          </w:p>
        </w:tc>
      </w:tr>
      <w:tr w:rsidR="00680FE9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0659C1" w:rsidRDefault="00680FE9" w:rsidP="006C3C04">
            <w:r w:rsidRPr="000659C1">
              <w:t>637005 Špeciálne služby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0659C1" w:rsidRDefault="00680FE9" w:rsidP="006C3C04">
            <w:r w:rsidRPr="000659C1">
              <w:t>637011 Štúdie, expertízy, posudky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Default="00680FE9" w:rsidP="006C3C04">
            <w:r w:rsidRPr="000659C1">
              <w:t>637012 Poplatky a odvody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Pr="00153502" w:rsidRDefault="00016BC0" w:rsidP="00016BC0">
            <w:r w:rsidRPr="00153502">
              <w:t>637015 Poistné iné ako do ZP, SP a povinného poistenia vozidla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201,3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61,75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61,75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0,39%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Pr="00153502" w:rsidRDefault="00016BC0" w:rsidP="00016BC0">
            <w:r w:rsidRPr="00153502">
              <w:t>637027 Odmeny zamestnancov mimopracovného pomeru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24 500,00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16 904,80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16 133,24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15 861,57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64,74%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Default="00016BC0" w:rsidP="00016BC0">
            <w:r w:rsidRPr="00153502">
              <w:t>711003 Nákup softvéru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44000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34500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34500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78,41%</w:t>
            </w:r>
          </w:p>
        </w:tc>
      </w:tr>
      <w:tr w:rsidR="00680FE9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94070C" w:rsidRDefault="00680FE9" w:rsidP="006C3C04">
            <w:r w:rsidRPr="0094070C">
              <w:t>711004 Nákup licencií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94070C" w:rsidRDefault="00680FE9" w:rsidP="006C3C04">
            <w:r w:rsidRPr="0094070C">
              <w:t>713001 Nákup interiérového vybavenia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Default="00016BC0" w:rsidP="00016BC0">
            <w:r w:rsidRPr="0094070C">
              <w:t>713002 Nákup výpočtovej techniky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925 094,00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925 094,00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925 094,00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925 094,00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100,00%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Default="00016BC0" w:rsidP="00016BC0">
            <w:r w:rsidRPr="00A02D4C">
              <w:t>713003 Nákup telekomunikačnej techniky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Pr="00F47E8E" w:rsidRDefault="00016BC0" w:rsidP="00016BC0">
            <w:r w:rsidRPr="00F47E8E">
              <w:t>713004 Nákup prevádzkových strojov, prístrojov, zariadení, techniky a náradia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1 078 099,63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1 004 630,00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1 004 630,00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1 004 630,00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93,19%</w:t>
            </w:r>
          </w:p>
        </w:tc>
      </w:tr>
      <w:tr w:rsidR="00680FE9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F47E8E" w:rsidRDefault="00680FE9" w:rsidP="006C3C04">
            <w:r w:rsidRPr="00F47E8E">
              <w:t>713005 Nákup špeciálnych strojov, prístrojov, zariadení, techniky, náradia a materiálu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Default="00016BC0" w:rsidP="00016BC0">
            <w:r w:rsidRPr="00F47E8E">
              <w:t>713006 Nákup komunikačnej infraštruktúry</w:t>
            </w:r>
          </w:p>
        </w:tc>
        <w:tc>
          <w:tcPr>
            <w:tcW w:w="739" w:type="pct"/>
            <w:shd w:val="clear" w:color="auto" w:fill="auto"/>
          </w:tcPr>
          <w:p w:rsidR="00016BC0" w:rsidRPr="00731BBD" w:rsidRDefault="00016BC0" w:rsidP="00016BC0">
            <w:r w:rsidRPr="00731BBD">
              <w:t>76 000,00</w:t>
            </w:r>
          </w:p>
        </w:tc>
        <w:tc>
          <w:tcPr>
            <w:tcW w:w="802" w:type="pct"/>
            <w:shd w:val="clear" w:color="auto" w:fill="auto"/>
          </w:tcPr>
          <w:p w:rsidR="00016BC0" w:rsidRPr="00731BBD" w:rsidRDefault="00016BC0" w:rsidP="00016BC0">
            <w:r w:rsidRPr="00731BBD">
              <w:t>76 000,00</w:t>
            </w:r>
          </w:p>
        </w:tc>
        <w:tc>
          <w:tcPr>
            <w:tcW w:w="804" w:type="pct"/>
            <w:shd w:val="clear" w:color="auto" w:fill="auto"/>
          </w:tcPr>
          <w:p w:rsidR="00016BC0" w:rsidRPr="00731BBD" w:rsidRDefault="00016BC0" w:rsidP="00016BC0">
            <w:r w:rsidRPr="00731BBD">
              <w:t>76 000,00</w:t>
            </w:r>
          </w:p>
        </w:tc>
        <w:tc>
          <w:tcPr>
            <w:tcW w:w="669" w:type="pct"/>
            <w:shd w:val="clear" w:color="auto" w:fill="auto"/>
          </w:tcPr>
          <w:p w:rsidR="00016BC0" w:rsidRPr="00731BBD" w:rsidRDefault="00016BC0" w:rsidP="00016BC0">
            <w:r w:rsidRPr="00731BBD">
              <w:t>76 000,00</w:t>
            </w:r>
          </w:p>
        </w:tc>
        <w:tc>
          <w:tcPr>
            <w:tcW w:w="934" w:type="pct"/>
            <w:shd w:val="clear" w:color="auto" w:fill="auto"/>
          </w:tcPr>
          <w:p w:rsidR="00016BC0" w:rsidRPr="00731BBD" w:rsidRDefault="00016BC0" w:rsidP="00016BC0">
            <w:r w:rsidRPr="00731BBD">
              <w:t>100,00%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Pr="003A20D3" w:rsidRDefault="00016BC0" w:rsidP="00016BC0">
            <w:r w:rsidRPr="003A20D3">
              <w:t xml:space="preserve">716 Prípravná a </w:t>
            </w:r>
            <w:r w:rsidRPr="003A20D3">
              <w:lastRenderedPageBreak/>
              <w:t>projektová dokumentácia</w:t>
            </w:r>
          </w:p>
        </w:tc>
        <w:tc>
          <w:tcPr>
            <w:tcW w:w="739" w:type="pct"/>
            <w:shd w:val="clear" w:color="auto" w:fill="auto"/>
          </w:tcPr>
          <w:p w:rsidR="00016BC0" w:rsidRPr="00731BBD" w:rsidRDefault="00016BC0" w:rsidP="00016BC0">
            <w:r w:rsidRPr="00731BBD">
              <w:lastRenderedPageBreak/>
              <w:t>34 780,00</w:t>
            </w:r>
          </w:p>
        </w:tc>
        <w:tc>
          <w:tcPr>
            <w:tcW w:w="802" w:type="pct"/>
            <w:shd w:val="clear" w:color="auto" w:fill="auto"/>
          </w:tcPr>
          <w:p w:rsidR="00016BC0" w:rsidRPr="00731BBD" w:rsidRDefault="00016BC0" w:rsidP="00016BC0">
            <w:r w:rsidRPr="00731BBD">
              <w:t>26 400,00</w:t>
            </w:r>
          </w:p>
        </w:tc>
        <w:tc>
          <w:tcPr>
            <w:tcW w:w="804" w:type="pct"/>
            <w:shd w:val="clear" w:color="auto" w:fill="auto"/>
          </w:tcPr>
          <w:p w:rsidR="00016BC0" w:rsidRPr="00731BBD" w:rsidRDefault="00016BC0" w:rsidP="00016BC0">
            <w:r w:rsidRPr="00731BBD">
              <w:t>26 400,00</w:t>
            </w:r>
          </w:p>
        </w:tc>
        <w:tc>
          <w:tcPr>
            <w:tcW w:w="669" w:type="pct"/>
            <w:shd w:val="clear" w:color="auto" w:fill="auto"/>
          </w:tcPr>
          <w:p w:rsidR="00016BC0" w:rsidRPr="00731BBD" w:rsidRDefault="00016BC0" w:rsidP="00016BC0">
            <w:r w:rsidRPr="00731BBD">
              <w:t>0</w:t>
            </w:r>
          </w:p>
        </w:tc>
        <w:tc>
          <w:tcPr>
            <w:tcW w:w="934" w:type="pct"/>
            <w:shd w:val="clear" w:color="auto" w:fill="auto"/>
          </w:tcPr>
          <w:p w:rsidR="00016BC0" w:rsidRDefault="00016BC0" w:rsidP="00016BC0">
            <w:r w:rsidRPr="00731BBD">
              <w:t>0,00%</w:t>
            </w:r>
          </w:p>
        </w:tc>
      </w:tr>
      <w:tr w:rsidR="00680FE9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3A20D3" w:rsidRDefault="00680FE9" w:rsidP="006C3C04">
            <w:r w:rsidRPr="003A20D3">
              <w:lastRenderedPageBreak/>
              <w:t>717001 Realizácia nových stavieb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6C3C0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Default="00016BC0" w:rsidP="00016BC0">
            <w:r w:rsidRPr="003A20D3">
              <w:t>717002 Rekonštrukcia a modernizácia stavieb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628 942,53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185 466,28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132 101,31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132 101,31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21,00%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Pr="00542E66" w:rsidRDefault="00016BC0" w:rsidP="00016BC0">
            <w:r w:rsidRPr="00542E66">
              <w:t>717003 Prístavby, nadstavby, stavebné úpravy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125 300,69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72 090,06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72 090,06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72 090,06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57,53%</w:t>
            </w:r>
          </w:p>
        </w:tc>
      </w:tr>
      <w:tr w:rsidR="00016BC0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Default="00016BC0" w:rsidP="00016BC0">
            <w:r w:rsidRPr="00542E66">
              <w:t>718004 Modernizácia Prevádzkových strojov, prístrojov, zariadení, techniky a náradia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8 812,00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8812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8812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8812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Default="00016BC0" w:rsidP="00016B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100,00%</w:t>
            </w:r>
          </w:p>
        </w:tc>
      </w:tr>
      <w:tr w:rsidR="00016BC0" w:rsidRPr="00E156FE" w:rsidTr="00016BC0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16BC0" w:rsidRPr="00E3587A" w:rsidRDefault="00016BC0" w:rsidP="00016BC0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  <w:bCs/>
              </w:rPr>
              <w:t>Spolu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16BC0" w:rsidRPr="00016BC0" w:rsidRDefault="00016BC0" w:rsidP="00016BC0">
            <w:pPr>
              <w:jc w:val="right"/>
              <w:rPr>
                <w:b/>
              </w:rPr>
            </w:pPr>
            <w:r w:rsidRPr="00016BC0">
              <w:rPr>
                <w:b/>
              </w:rPr>
              <w:t>4 486 424,53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16BC0" w:rsidRPr="00016BC0" w:rsidRDefault="00016BC0" w:rsidP="00016BC0">
            <w:pPr>
              <w:jc w:val="right"/>
              <w:rPr>
                <w:b/>
              </w:rPr>
            </w:pPr>
            <w:r w:rsidRPr="00016BC0">
              <w:rPr>
                <w:b/>
              </w:rPr>
              <w:t>3 402 287,82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16BC0" w:rsidRPr="00016BC0" w:rsidRDefault="00016BC0" w:rsidP="00016BC0">
            <w:pPr>
              <w:jc w:val="right"/>
              <w:rPr>
                <w:b/>
              </w:rPr>
            </w:pPr>
            <w:r w:rsidRPr="00016BC0">
              <w:rPr>
                <w:b/>
              </w:rPr>
              <w:t>3 298 348,92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16BC0" w:rsidRPr="00016BC0" w:rsidRDefault="00016BC0" w:rsidP="00016BC0">
            <w:pPr>
              <w:jc w:val="right"/>
              <w:rPr>
                <w:b/>
              </w:rPr>
            </w:pPr>
            <w:r w:rsidRPr="00016BC0">
              <w:rPr>
                <w:b/>
              </w:rPr>
              <w:t>3 238 993,71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16BC0" w:rsidRPr="00016BC0" w:rsidRDefault="00016BC0" w:rsidP="00016BC0">
            <w:pPr>
              <w:jc w:val="right"/>
              <w:rPr>
                <w:b/>
              </w:rPr>
            </w:pPr>
            <w:r w:rsidRPr="00016BC0">
              <w:rPr>
                <w:b/>
              </w:rPr>
              <w:t>72,20%</w:t>
            </w:r>
          </w:p>
        </w:tc>
      </w:tr>
      <w:tr w:rsidR="00680FE9" w:rsidRPr="00E156FE" w:rsidTr="006C3C04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E3587A" w:rsidRDefault="00680FE9" w:rsidP="006C3C04">
            <w:pPr>
              <w:rPr>
                <w:rFonts w:cs="Arial"/>
                <w:b/>
                <w:bCs/>
              </w:rPr>
            </w:pPr>
          </w:p>
        </w:tc>
        <w:tc>
          <w:tcPr>
            <w:tcW w:w="739" w:type="pct"/>
            <w:shd w:val="clear" w:color="auto" w:fill="auto"/>
          </w:tcPr>
          <w:p w:rsidR="00680FE9" w:rsidRPr="00E3587A" w:rsidRDefault="00680FE9" w:rsidP="006C3C04">
            <w:pPr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</w:tcPr>
          <w:p w:rsidR="00680FE9" w:rsidRPr="00E3587A" w:rsidRDefault="00680FE9" w:rsidP="006C3C04">
            <w:pPr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</w:tcPr>
          <w:p w:rsidR="00680FE9" w:rsidRPr="00E3587A" w:rsidRDefault="00680FE9" w:rsidP="006C3C04">
            <w:pPr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</w:tcPr>
          <w:p w:rsidR="00680FE9" w:rsidRPr="00E3587A" w:rsidRDefault="00680FE9" w:rsidP="006C3C04">
            <w:pPr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</w:tcPr>
          <w:p w:rsidR="00680FE9" w:rsidRPr="00E3587A" w:rsidRDefault="00680FE9" w:rsidP="006C3C04">
            <w:pPr>
              <w:jc w:val="right"/>
              <w:rPr>
                <w:rFonts w:cs="Arial"/>
              </w:rPr>
            </w:pPr>
          </w:p>
        </w:tc>
      </w:tr>
      <w:tr w:rsidR="00680FE9" w:rsidRPr="00E156FE" w:rsidTr="006C3C04"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E3587A" w:rsidRDefault="00680FE9" w:rsidP="006C3C04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Zdôvodnenie nesúladu skutočného a plánovaného stavu finančnej realizácie projektu</w:t>
            </w:r>
            <w:r>
              <w:rPr>
                <w:rStyle w:val="Odkaznapoznmkupodiarou"/>
                <w:rFonts w:cs="Arial"/>
                <w:b/>
              </w:rPr>
              <w:t>5</w:t>
            </w:r>
          </w:p>
        </w:tc>
      </w:tr>
      <w:tr w:rsidR="00680FE9" w:rsidRPr="00E156FE" w:rsidTr="006C3C04">
        <w:tc>
          <w:tcPr>
            <w:tcW w:w="10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9BD4F9" w:themeFill="background2" w:themeFillShade="E6"/>
          </w:tcPr>
          <w:p w:rsidR="00680FE9" w:rsidRPr="00E3587A" w:rsidRDefault="00680FE9" w:rsidP="006C3C04">
            <w:pPr>
              <w:rPr>
                <w:rFonts w:cs="Arial"/>
                <w:b/>
                <w:bCs/>
              </w:rPr>
            </w:pPr>
          </w:p>
        </w:tc>
        <w:tc>
          <w:tcPr>
            <w:tcW w:w="3948" w:type="pct"/>
            <w:gridSpan w:val="5"/>
            <w:shd w:val="clear" w:color="auto" w:fill="auto"/>
          </w:tcPr>
          <w:p w:rsidR="00680FE9" w:rsidRPr="00E3587A" w:rsidRDefault="00680FE9" w:rsidP="006C3C04">
            <w:pPr>
              <w:rPr>
                <w:rFonts w:cs="Arial"/>
                <w:b/>
              </w:rPr>
            </w:pPr>
          </w:p>
        </w:tc>
      </w:tr>
    </w:tbl>
    <w:p w:rsidR="00EF13F2" w:rsidRDefault="00EF13F2" w:rsidP="005F0BD5"/>
    <w:p w:rsidR="00E3587A" w:rsidRDefault="00E3587A" w:rsidP="005F0BD5"/>
    <w:p w:rsidR="003142EF" w:rsidRPr="008D01A9" w:rsidRDefault="003142EF" w:rsidP="008D01A9">
      <w:r>
        <w:t>________________________</w:t>
      </w:r>
    </w:p>
    <w:p w:rsidR="003142EF" w:rsidRPr="00E8780A" w:rsidRDefault="001C42BD" w:rsidP="003142EF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rStyle w:val="Odkaznapoznmkupodiarou"/>
          <w:rFonts w:ascii="Arial Narrow" w:hAnsi="Arial Narrow"/>
          <w:sz w:val="18"/>
          <w:szCs w:val="18"/>
        </w:rPr>
        <w:t xml:space="preserve">3 </w:t>
      </w:r>
      <w:r>
        <w:rPr>
          <w:rFonts w:ascii="Arial Narrow" w:hAnsi="Arial Narrow"/>
          <w:sz w:val="18"/>
          <w:szCs w:val="18"/>
        </w:rPr>
        <w:t xml:space="preserve"> </w:t>
      </w:r>
      <w:r w:rsidR="005028DD">
        <w:rPr>
          <w:rFonts w:ascii="Arial Narrow" w:hAnsi="Arial Narrow"/>
          <w:sz w:val="18"/>
          <w:szCs w:val="18"/>
        </w:rPr>
        <w:t>Uvádzať  sumu</w:t>
      </w:r>
      <w:r w:rsidR="003142EF" w:rsidRPr="003425D3">
        <w:rPr>
          <w:rFonts w:ascii="Arial Narrow" w:hAnsi="Arial Narrow"/>
          <w:sz w:val="18"/>
          <w:szCs w:val="18"/>
        </w:rPr>
        <w:t xml:space="preserve"> výdavkov uhradených </w:t>
      </w:r>
      <w:r w:rsidR="003142EF">
        <w:rPr>
          <w:rFonts w:ascii="Arial Narrow" w:hAnsi="Arial Narrow"/>
          <w:sz w:val="18"/>
          <w:szCs w:val="18"/>
        </w:rPr>
        <w:t xml:space="preserve"> zo strany </w:t>
      </w:r>
      <w:r w:rsidR="003142EF" w:rsidRPr="003425D3">
        <w:rPr>
          <w:rFonts w:ascii="Arial Narrow" w:hAnsi="Arial Narrow"/>
          <w:sz w:val="18"/>
          <w:szCs w:val="18"/>
        </w:rPr>
        <w:t>prijímateľ</w:t>
      </w:r>
      <w:r w:rsidR="003142EF">
        <w:rPr>
          <w:rFonts w:ascii="Arial Narrow" w:hAnsi="Arial Narrow"/>
          <w:sz w:val="18"/>
          <w:szCs w:val="18"/>
        </w:rPr>
        <w:t>a dodávateľom</w:t>
      </w:r>
      <w:r w:rsidR="003142EF" w:rsidRPr="003425D3">
        <w:rPr>
          <w:rFonts w:ascii="Arial Narrow" w:hAnsi="Arial Narrow"/>
          <w:sz w:val="18"/>
          <w:szCs w:val="18"/>
        </w:rPr>
        <w:t xml:space="preserve"> za sledované obdobie.</w:t>
      </w:r>
    </w:p>
    <w:p w:rsidR="003142EF" w:rsidRDefault="00E22E36" w:rsidP="003142EF">
      <w:pPr>
        <w:pStyle w:val="Textpoznmkypodiarou"/>
        <w:rPr>
          <w:rFonts w:ascii="Arial Narrow" w:hAnsi="Arial Narrow"/>
          <w:sz w:val="18"/>
          <w:szCs w:val="18"/>
        </w:rPr>
      </w:pPr>
      <w:r w:rsidRPr="00E22E36">
        <w:rPr>
          <w:rStyle w:val="Odkaznapoznmkupodiarou"/>
          <w:rFonts w:ascii="Arial Narrow" w:hAnsi="Arial Narrow"/>
          <w:sz w:val="18"/>
          <w:szCs w:val="18"/>
        </w:rPr>
        <w:t>4</w:t>
      </w:r>
      <w:r w:rsidR="003142EF">
        <w:t xml:space="preserve"> </w:t>
      </w:r>
      <w:r w:rsidR="003142EF">
        <w:rPr>
          <w:rFonts w:ascii="Arial Narrow" w:hAnsi="Arial Narrow"/>
          <w:sz w:val="18"/>
          <w:szCs w:val="18"/>
        </w:rPr>
        <w:t>U</w:t>
      </w:r>
      <w:r w:rsidR="002F7E3A">
        <w:rPr>
          <w:rFonts w:ascii="Arial Narrow" w:hAnsi="Arial Narrow"/>
          <w:sz w:val="18"/>
          <w:szCs w:val="18"/>
        </w:rPr>
        <w:t xml:space="preserve">vádzať </w:t>
      </w:r>
      <w:r w:rsidR="003142EF" w:rsidRPr="00DA76AB">
        <w:rPr>
          <w:rFonts w:ascii="Arial Narrow" w:hAnsi="Arial Narrow"/>
          <w:sz w:val="18"/>
          <w:szCs w:val="18"/>
        </w:rPr>
        <w:t xml:space="preserve"> sumu oprávnených výdavkov v </w:t>
      </w:r>
      <w:proofErr w:type="spellStart"/>
      <w:r w:rsidR="003142EF" w:rsidRPr="00DA76AB">
        <w:rPr>
          <w:rFonts w:ascii="Arial Narrow" w:hAnsi="Arial Narrow"/>
          <w:sz w:val="18"/>
          <w:szCs w:val="18"/>
        </w:rPr>
        <w:t>ŽoP</w:t>
      </w:r>
      <w:proofErr w:type="spellEnd"/>
      <w:r w:rsidR="003142EF" w:rsidRPr="00DA76AB">
        <w:rPr>
          <w:rFonts w:ascii="Arial Narrow" w:hAnsi="Arial Narrow"/>
          <w:sz w:val="18"/>
          <w:szCs w:val="18"/>
        </w:rPr>
        <w:t xml:space="preserve"> </w:t>
      </w:r>
      <w:r w:rsidR="002F7E3A">
        <w:rPr>
          <w:rFonts w:ascii="Arial Narrow" w:hAnsi="Arial Narrow"/>
          <w:sz w:val="18"/>
          <w:szCs w:val="18"/>
        </w:rPr>
        <w:t xml:space="preserve">        </w:t>
      </w:r>
    </w:p>
    <w:p w:rsidR="002F7E3A" w:rsidRDefault="002F7E3A" w:rsidP="003142EF">
      <w:pPr>
        <w:pStyle w:val="Textpoznmkypodiarou"/>
      </w:pPr>
      <w:r>
        <w:rPr>
          <w:rFonts w:ascii="Arial Narrow" w:hAnsi="Arial Narrow"/>
          <w:sz w:val="18"/>
          <w:szCs w:val="18"/>
          <w:vertAlign w:val="superscript"/>
        </w:rPr>
        <w:t xml:space="preserve">5 </w:t>
      </w:r>
      <w:r>
        <w:rPr>
          <w:rFonts w:ascii="Arial Narrow" w:hAnsi="Arial Narrow"/>
          <w:sz w:val="18"/>
          <w:szCs w:val="18"/>
        </w:rPr>
        <w:t xml:space="preserve"> </w:t>
      </w:r>
      <w:r w:rsidRPr="003425D3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 xml:space="preserve">ť </w:t>
      </w:r>
      <w:r w:rsidRPr="003425D3">
        <w:rPr>
          <w:rFonts w:ascii="Arial Narrow" w:hAnsi="Arial Narrow"/>
          <w:sz w:val="18"/>
          <w:szCs w:val="18"/>
        </w:rPr>
        <w:t xml:space="preserve"> iba v prípade nesúladu skutočného a plánovaného stavu finančnej realizácie aktivít projektu</w:t>
      </w:r>
      <w:r w:rsidRPr="00E60F5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podľa </w:t>
      </w:r>
      <w:r w:rsidRPr="00DA76AB">
        <w:rPr>
          <w:rFonts w:ascii="Arial Narrow" w:hAnsi="Arial Narrow"/>
          <w:sz w:val="18"/>
          <w:szCs w:val="18"/>
        </w:rPr>
        <w:t xml:space="preserve">plánu predkladania  </w:t>
      </w:r>
      <w:proofErr w:type="spellStart"/>
      <w:r w:rsidRPr="00DA76AB">
        <w:rPr>
          <w:rFonts w:ascii="Arial Narrow" w:hAnsi="Arial Narrow"/>
          <w:sz w:val="18"/>
          <w:szCs w:val="18"/>
        </w:rPr>
        <w:t>ŽoP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424516">
        <w:rPr>
          <w:rFonts w:ascii="Arial Narrow" w:hAnsi="Arial Narrow" w:cs="Arial"/>
          <w:bCs/>
          <w:sz w:val="18"/>
          <w:szCs w:val="18"/>
        </w:rPr>
        <w:t xml:space="preserve"> </w:t>
      </w:r>
      <w:r w:rsidRPr="003425D3">
        <w:rPr>
          <w:rFonts w:ascii="Arial Narrow" w:hAnsi="Arial Narrow" w:cs="Arial"/>
          <w:bCs/>
          <w:sz w:val="18"/>
          <w:szCs w:val="18"/>
        </w:rPr>
        <w:t>vrátane špecifikácie nápravných opatrení.</w:t>
      </w:r>
    </w:p>
    <w:p w:rsidR="00147445" w:rsidRDefault="00147445" w:rsidP="005F0BD5"/>
    <w:p w:rsidR="00E22E36" w:rsidRDefault="00E22E36" w:rsidP="005F0BD5"/>
    <w:p w:rsidR="00D70695" w:rsidRDefault="00147445" w:rsidP="005F0BD5">
      <w:r>
        <w:t>4</w:t>
      </w:r>
      <w:r w:rsidR="00C706AA">
        <w:t xml:space="preserve">. Prílohy </w:t>
      </w:r>
    </w:p>
    <w:p w:rsidR="00D70695" w:rsidRDefault="00D70695" w:rsidP="005F0BD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proofErr w:type="spellStart"/>
            <w:r w:rsidRPr="00C706AA">
              <w:rPr>
                <w:b/>
              </w:rPr>
              <w:t>P.č</w:t>
            </w:r>
            <w:proofErr w:type="spellEnd"/>
            <w:r w:rsidRPr="00C706AA">
              <w:rPr>
                <w:b/>
              </w:rPr>
              <w:t xml:space="preserve">. </w:t>
            </w:r>
          </w:p>
        </w:tc>
        <w:tc>
          <w:tcPr>
            <w:tcW w:w="8395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r w:rsidRPr="00C706AA">
              <w:rPr>
                <w:b/>
              </w:rPr>
              <w:t xml:space="preserve">Názov prílohy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>
            <w:r>
              <w:t>1.</w:t>
            </w:r>
          </w:p>
        </w:tc>
        <w:tc>
          <w:tcPr>
            <w:tcW w:w="8395" w:type="dxa"/>
          </w:tcPr>
          <w:p w:rsidR="00C706AA" w:rsidRDefault="00C706AA" w:rsidP="00D62A6B">
            <w:r>
              <w:t xml:space="preserve">Plán predkladania </w:t>
            </w:r>
            <w:proofErr w:type="spellStart"/>
            <w:r>
              <w:t>ŽoP</w:t>
            </w:r>
            <w:proofErr w:type="spellEnd"/>
            <w:r>
              <w:t xml:space="preserve"> </w:t>
            </w:r>
            <w:r w:rsidR="00D62A6B">
              <w:t>na nasledujúci</w:t>
            </w:r>
            <w:r>
              <w:t xml:space="preserve"> mesiac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D2047B" w:rsidP="005F0BD5">
            <w:r>
              <w:t xml:space="preserve">2. </w:t>
            </w:r>
          </w:p>
        </w:tc>
        <w:tc>
          <w:tcPr>
            <w:tcW w:w="8395" w:type="dxa"/>
          </w:tcPr>
          <w:p w:rsidR="00C706AA" w:rsidRDefault="0039448D" w:rsidP="00D2047B">
            <w:r>
              <w:t xml:space="preserve">Fotodokumentácia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D2047B" w:rsidP="005F0BD5">
            <w:r>
              <w:t xml:space="preserve">3. </w:t>
            </w:r>
          </w:p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</w:tbl>
    <w:p w:rsidR="00D70695" w:rsidRDefault="00D70695" w:rsidP="005F0BD5"/>
    <w:p w:rsidR="00D70695" w:rsidRDefault="00D70695" w:rsidP="005F0BD5"/>
    <w:p w:rsidR="00D70695" w:rsidRDefault="00D70695" w:rsidP="005F0BD5"/>
    <w:p w:rsidR="00D70695" w:rsidRDefault="00D70695" w:rsidP="005F0BD5"/>
    <w:p w:rsidR="00D70695" w:rsidRDefault="00D70695" w:rsidP="005F0BD5"/>
    <w:p w:rsidR="00D70695" w:rsidRDefault="00D70695" w:rsidP="005F0BD5"/>
    <w:p w:rsidR="00147445" w:rsidRDefault="00147445" w:rsidP="005F0BD5"/>
    <w:p w:rsidR="00147445" w:rsidRDefault="00147445" w:rsidP="005F0BD5"/>
    <w:p w:rsidR="00147445" w:rsidRDefault="00147445" w:rsidP="005F0BD5"/>
    <w:p w:rsidR="001D2E11" w:rsidRDefault="001D2E11" w:rsidP="005F0BD5"/>
    <w:p w:rsidR="001D2E11" w:rsidRDefault="001D2E11" w:rsidP="005F0BD5">
      <w:bookmarkStart w:id="0" w:name="_GoBack"/>
      <w:bookmarkEnd w:id="0"/>
    </w:p>
    <w:p w:rsidR="00147445" w:rsidRDefault="00147445" w:rsidP="005F0BD5"/>
    <w:p w:rsidR="00C322BA" w:rsidRPr="00C65A6F" w:rsidRDefault="00C322BA" w:rsidP="005F0BD5"/>
    <w:p w:rsidR="00C65A6F" w:rsidRPr="00C65A6F" w:rsidRDefault="00C65A6F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68"/>
        <w:gridCol w:w="4000"/>
      </w:tblGrid>
      <w:tr w:rsidR="00C65A6F" w:rsidRPr="00C65A6F" w:rsidTr="006C3C04">
        <w:trPr>
          <w:jc w:val="center"/>
        </w:trPr>
        <w:tc>
          <w:tcPr>
            <w:tcW w:w="8568" w:type="dxa"/>
            <w:gridSpan w:val="2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458"/>
              <w:gridCol w:w="3894"/>
            </w:tblGrid>
            <w:tr w:rsidR="001D2E11" w:rsidRPr="002877FE" w:rsidTr="004520BD">
              <w:trPr>
                <w:jc w:val="center"/>
              </w:trPr>
              <w:tc>
                <w:tcPr>
                  <w:tcW w:w="8568" w:type="dxa"/>
                  <w:gridSpan w:val="2"/>
                </w:tcPr>
                <w:p w:rsidR="001D2E11" w:rsidRPr="002877FE" w:rsidRDefault="001D2E11" w:rsidP="004520BD">
                  <w:pPr>
                    <w:spacing w:before="20" w:after="20"/>
                    <w:jc w:val="both"/>
                    <w:rPr>
                      <w:rFonts w:cs="Arial"/>
                      <w:b/>
                      <w:bCs/>
                      <w:u w:val="single"/>
                    </w:rPr>
                  </w:pPr>
                  <w:r w:rsidRPr="002877FE">
                    <w:rPr>
                      <w:rFonts w:cs="Arial"/>
                      <w:b/>
                      <w:bCs/>
                      <w:u w:val="single"/>
                    </w:rPr>
                    <w:lastRenderedPageBreak/>
                    <w:t>Vypracoval:</w:t>
                  </w:r>
                  <w:r w:rsidRPr="005531A7">
                    <w:rPr>
                      <w:rFonts w:cs="Arial"/>
                      <w:b/>
                      <w:bCs/>
                    </w:rPr>
                    <w:t xml:space="preserve"> RNDr. Jozef Gajdoš, PhD.</w:t>
                  </w:r>
                </w:p>
              </w:tc>
            </w:tr>
            <w:tr w:rsidR="001D2E11" w:rsidRPr="00C65A6F" w:rsidTr="004520BD">
              <w:trPr>
                <w:jc w:val="center"/>
              </w:trPr>
              <w:tc>
                <w:tcPr>
                  <w:tcW w:w="4568" w:type="dxa"/>
                </w:tcPr>
                <w:p w:rsidR="001D2E11" w:rsidRDefault="001D2E11" w:rsidP="004520BD">
                  <w:pPr>
                    <w:spacing w:before="120" w:after="120"/>
                    <w:jc w:val="both"/>
                    <w:rPr>
                      <w:rFonts w:cs="Arial"/>
                    </w:rPr>
                  </w:pPr>
                  <w:r w:rsidRPr="00C65A6F">
                    <w:rPr>
                      <w:rFonts w:cs="Arial"/>
                    </w:rPr>
                    <w:t>Pozícia zodpovedného pracovníka:</w:t>
                  </w:r>
                </w:p>
                <w:p w:rsidR="001D2E11" w:rsidRPr="00C65A6F" w:rsidRDefault="001D2E11" w:rsidP="004520BD">
                  <w:pPr>
                    <w:spacing w:before="120" w:after="120"/>
                    <w:jc w:val="both"/>
                    <w:rPr>
                      <w:rFonts w:cs="Arial"/>
                    </w:rPr>
                  </w:pPr>
                  <w:r w:rsidRPr="00C65A6F">
                    <w:rPr>
                      <w:rFonts w:cs="Arial"/>
                    </w:rPr>
                    <w:t>Dátum vyhotoven</w:t>
                  </w:r>
                  <w:r>
                    <w:rPr>
                      <w:rFonts w:cs="Arial"/>
                    </w:rPr>
                    <w:t>ia:</w:t>
                  </w:r>
                </w:p>
              </w:tc>
              <w:tc>
                <w:tcPr>
                  <w:tcW w:w="4000" w:type="dxa"/>
                  <w:tcMar>
                    <w:right w:w="851" w:type="dxa"/>
                  </w:tcMar>
                </w:tcPr>
                <w:p w:rsidR="001D2E11" w:rsidRDefault="001D2E11" w:rsidP="004520BD">
                  <w:pPr>
                    <w:spacing w:before="20" w:after="20"/>
                    <w:ind w:right="-8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Projektový manažér</w:t>
                  </w:r>
                </w:p>
                <w:p w:rsidR="001D2E11" w:rsidRDefault="001D2E11" w:rsidP="004520BD">
                  <w:pPr>
                    <w:spacing w:before="20" w:after="20"/>
                    <w:ind w:right="-820"/>
                    <w:rPr>
                      <w:rFonts w:cs="Arial"/>
                    </w:rPr>
                  </w:pPr>
                </w:p>
                <w:p w:rsidR="001D2E11" w:rsidRPr="00C65A6F" w:rsidRDefault="001D2E11" w:rsidP="001D2E11">
                  <w:pPr>
                    <w:spacing w:before="20" w:after="20"/>
                    <w:ind w:right="-8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>.1.201</w:t>
                  </w:r>
                  <w:r>
                    <w:rPr>
                      <w:rFonts w:cs="Arial"/>
                    </w:rPr>
                    <w:t>6</w:t>
                  </w:r>
                </w:p>
              </w:tc>
            </w:tr>
            <w:tr w:rsidR="001D2E11" w:rsidRPr="00C65A6F" w:rsidTr="004520BD">
              <w:trPr>
                <w:jc w:val="center"/>
              </w:trPr>
              <w:tc>
                <w:tcPr>
                  <w:tcW w:w="4568" w:type="dxa"/>
                  <w:vAlign w:val="bottom"/>
                </w:tcPr>
                <w:p w:rsidR="001D2E11" w:rsidRPr="00C65A6F" w:rsidRDefault="001D2E11" w:rsidP="004520BD">
                  <w:pPr>
                    <w:spacing w:before="240" w:after="240"/>
                    <w:rPr>
                      <w:rFonts w:cs="Arial"/>
                    </w:rPr>
                  </w:pPr>
                  <w:r w:rsidRPr="00C65A6F">
                    <w:rPr>
                      <w:rFonts w:cs="Arial"/>
                    </w:rPr>
                    <w:t>Podpis:</w:t>
                  </w:r>
                </w:p>
              </w:tc>
              <w:tc>
                <w:tcPr>
                  <w:tcW w:w="4000" w:type="dxa"/>
                  <w:tcMar>
                    <w:right w:w="851" w:type="dxa"/>
                  </w:tcMar>
                </w:tcPr>
                <w:p w:rsidR="001D2E11" w:rsidRPr="00C65A6F" w:rsidRDefault="001D2E11" w:rsidP="004520BD">
                  <w:pPr>
                    <w:spacing w:before="20" w:after="20"/>
                    <w:ind w:right="-820"/>
                    <w:rPr>
                      <w:rFonts w:cs="Arial"/>
                    </w:rPr>
                  </w:pPr>
                </w:p>
              </w:tc>
            </w:tr>
            <w:tr w:rsidR="001D2E11" w:rsidRPr="00C65A6F" w:rsidTr="004520BD">
              <w:trPr>
                <w:jc w:val="center"/>
              </w:trPr>
              <w:tc>
                <w:tcPr>
                  <w:tcW w:w="4568" w:type="dxa"/>
                </w:tcPr>
                <w:p w:rsidR="001D2E11" w:rsidRDefault="001D2E11" w:rsidP="004520BD">
                  <w:pPr>
                    <w:spacing w:before="20" w:after="20"/>
                    <w:jc w:val="both"/>
                    <w:rPr>
                      <w:rFonts w:cs="Arial"/>
                      <w:b/>
                      <w:bCs/>
                      <w:u w:val="single"/>
                    </w:rPr>
                  </w:pPr>
                </w:p>
                <w:p w:rsidR="001D2E11" w:rsidRDefault="001D2E11" w:rsidP="004520BD">
                  <w:pPr>
                    <w:spacing w:before="20" w:after="20"/>
                    <w:jc w:val="both"/>
                    <w:rPr>
                      <w:rFonts w:cs="Arial"/>
                      <w:b/>
                      <w:bCs/>
                      <w:u w:val="single"/>
                    </w:rPr>
                  </w:pPr>
                </w:p>
                <w:p w:rsidR="001D2E11" w:rsidRDefault="001D2E11" w:rsidP="004520BD">
                  <w:pPr>
                    <w:spacing w:before="20" w:after="20"/>
                    <w:jc w:val="both"/>
                    <w:rPr>
                      <w:rFonts w:cs="Arial"/>
                      <w:b/>
                      <w:bCs/>
                      <w:u w:val="single"/>
                    </w:rPr>
                  </w:pPr>
                </w:p>
                <w:p w:rsidR="001D2E11" w:rsidRPr="005531A7" w:rsidRDefault="001D2E11" w:rsidP="004520BD">
                  <w:pPr>
                    <w:spacing w:before="20" w:after="20"/>
                    <w:jc w:val="both"/>
                    <w:rPr>
                      <w:rFonts w:cs="Arial"/>
                    </w:rPr>
                  </w:pPr>
                  <w:r w:rsidRPr="002877FE">
                    <w:rPr>
                      <w:rFonts w:cs="Arial"/>
                      <w:b/>
                      <w:bCs/>
                      <w:u w:val="single"/>
                    </w:rPr>
                    <w:t>Schválil:</w:t>
                  </w:r>
                  <w:r>
                    <w:rPr>
                      <w:rFonts w:cs="Arial"/>
                      <w:b/>
                      <w:bCs/>
                    </w:rPr>
                    <w:t xml:space="preserve"> doc. RNDr. Gabriel Semanišin, PhD.</w:t>
                  </w:r>
                </w:p>
              </w:tc>
              <w:tc>
                <w:tcPr>
                  <w:tcW w:w="4000" w:type="dxa"/>
                  <w:tcMar>
                    <w:right w:w="851" w:type="dxa"/>
                  </w:tcMar>
                </w:tcPr>
                <w:p w:rsidR="001D2E11" w:rsidRPr="00C65A6F" w:rsidRDefault="001D2E11" w:rsidP="004520BD">
                  <w:pPr>
                    <w:spacing w:before="20" w:after="20"/>
                    <w:ind w:right="-820"/>
                    <w:rPr>
                      <w:rFonts w:cs="Arial"/>
                    </w:rPr>
                  </w:pPr>
                </w:p>
              </w:tc>
            </w:tr>
            <w:tr w:rsidR="001D2E11" w:rsidRPr="00C65A6F" w:rsidTr="004520BD">
              <w:trPr>
                <w:jc w:val="center"/>
              </w:trPr>
              <w:tc>
                <w:tcPr>
                  <w:tcW w:w="4568" w:type="dxa"/>
                </w:tcPr>
                <w:p w:rsidR="001D2E11" w:rsidRPr="00C65A6F" w:rsidRDefault="001D2E11" w:rsidP="004520BD">
                  <w:pPr>
                    <w:spacing w:before="60" w:after="60"/>
                    <w:rPr>
                      <w:rFonts w:cs="Arial"/>
                    </w:rPr>
                  </w:pPr>
                  <w:r w:rsidRPr="00C65A6F">
                    <w:rPr>
                      <w:rFonts w:cs="Arial"/>
                    </w:rPr>
                    <w:t>Pozícia zodpovedného pracovníka:</w:t>
                  </w:r>
                </w:p>
              </w:tc>
              <w:tc>
                <w:tcPr>
                  <w:tcW w:w="4000" w:type="dxa"/>
                  <w:tcMar>
                    <w:right w:w="851" w:type="dxa"/>
                  </w:tcMar>
                </w:tcPr>
                <w:p w:rsidR="001D2E11" w:rsidRPr="00C65A6F" w:rsidRDefault="001D2E11" w:rsidP="004520BD">
                  <w:pPr>
                    <w:spacing w:before="60" w:after="60"/>
                    <w:ind w:right="-8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Dekan PF UPJŠ</w:t>
                  </w:r>
                </w:p>
              </w:tc>
            </w:tr>
            <w:tr w:rsidR="001D2E11" w:rsidRPr="00C65A6F" w:rsidTr="004520BD">
              <w:trPr>
                <w:jc w:val="center"/>
              </w:trPr>
              <w:tc>
                <w:tcPr>
                  <w:tcW w:w="4568" w:type="dxa"/>
                </w:tcPr>
                <w:p w:rsidR="001D2E11" w:rsidRPr="00C65A6F" w:rsidRDefault="001D2E11" w:rsidP="004520BD">
                  <w:pPr>
                    <w:spacing w:before="120" w:after="120"/>
                    <w:jc w:val="both"/>
                    <w:rPr>
                      <w:rFonts w:cs="Arial"/>
                    </w:rPr>
                  </w:pPr>
                  <w:r w:rsidRPr="00C65A6F">
                    <w:rPr>
                      <w:rFonts w:cs="Arial"/>
                    </w:rPr>
                    <w:t>Dátum schválenia:</w:t>
                  </w:r>
                </w:p>
              </w:tc>
              <w:tc>
                <w:tcPr>
                  <w:tcW w:w="4000" w:type="dxa"/>
                  <w:tcMar>
                    <w:right w:w="851" w:type="dxa"/>
                  </w:tcMar>
                </w:tcPr>
                <w:p w:rsidR="001D2E11" w:rsidRPr="00C65A6F" w:rsidRDefault="001D2E11" w:rsidP="001D2E11">
                  <w:pPr>
                    <w:spacing w:before="120" w:after="120"/>
                    <w:ind w:right="-8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>.1.201</w:t>
                  </w:r>
                  <w:r>
                    <w:rPr>
                      <w:rFonts w:cs="Arial"/>
                    </w:rPr>
                    <w:t>6</w:t>
                  </w:r>
                </w:p>
              </w:tc>
            </w:tr>
            <w:tr w:rsidR="001D2E11" w:rsidRPr="00C65A6F" w:rsidTr="004520BD">
              <w:trPr>
                <w:jc w:val="center"/>
              </w:trPr>
              <w:tc>
                <w:tcPr>
                  <w:tcW w:w="4568" w:type="dxa"/>
                </w:tcPr>
                <w:p w:rsidR="001D2E11" w:rsidRPr="00C65A6F" w:rsidRDefault="001D2E11" w:rsidP="004520BD">
                  <w:pPr>
                    <w:spacing w:before="240" w:after="240"/>
                    <w:jc w:val="both"/>
                    <w:rPr>
                      <w:rFonts w:cs="Arial"/>
                    </w:rPr>
                  </w:pPr>
                  <w:r w:rsidRPr="00C65A6F">
                    <w:rPr>
                      <w:rFonts w:cs="Arial"/>
                    </w:rPr>
                    <w:t>Podpis:</w:t>
                  </w:r>
                </w:p>
              </w:tc>
              <w:tc>
                <w:tcPr>
                  <w:tcW w:w="4000" w:type="dxa"/>
                  <w:tcMar>
                    <w:right w:w="851" w:type="dxa"/>
                  </w:tcMar>
                </w:tcPr>
                <w:p w:rsidR="001D2E11" w:rsidRPr="00C65A6F" w:rsidRDefault="001D2E11" w:rsidP="004520BD">
                  <w:pPr>
                    <w:spacing w:before="240" w:after="240"/>
                    <w:ind w:right="-820"/>
                    <w:rPr>
                      <w:rFonts w:cs="Arial"/>
                    </w:rPr>
                  </w:pPr>
                </w:p>
              </w:tc>
            </w:tr>
          </w:tbl>
          <w:p w:rsidR="00C65A6F" w:rsidRPr="002877FE" w:rsidRDefault="00C65A6F" w:rsidP="006C3C04">
            <w:pPr>
              <w:spacing w:before="20" w:after="20"/>
              <w:jc w:val="both"/>
              <w:rPr>
                <w:rFonts w:cs="Arial"/>
                <w:b/>
                <w:bCs/>
                <w:u w:val="single"/>
              </w:rPr>
            </w:pPr>
          </w:p>
        </w:tc>
      </w:tr>
      <w:tr w:rsidR="00C65A6F" w:rsidRPr="00C65A6F" w:rsidTr="006C3C04">
        <w:trPr>
          <w:jc w:val="center"/>
        </w:trPr>
        <w:tc>
          <w:tcPr>
            <w:tcW w:w="4568" w:type="dxa"/>
          </w:tcPr>
          <w:p w:rsidR="00C65A6F" w:rsidRPr="00C65A6F" w:rsidRDefault="00C65A6F" w:rsidP="00C65A6F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6C3C04">
            <w:pPr>
              <w:spacing w:before="20" w:after="20"/>
              <w:ind w:right="-820"/>
              <w:rPr>
                <w:rFonts w:cs="Arial"/>
              </w:rPr>
            </w:pPr>
          </w:p>
        </w:tc>
      </w:tr>
      <w:tr w:rsidR="00C65A6F" w:rsidRPr="00C65A6F" w:rsidTr="006C3C04">
        <w:trPr>
          <w:jc w:val="center"/>
        </w:trPr>
        <w:tc>
          <w:tcPr>
            <w:tcW w:w="4568" w:type="dxa"/>
            <w:vAlign w:val="bottom"/>
          </w:tcPr>
          <w:p w:rsidR="00C65A6F" w:rsidRPr="00C65A6F" w:rsidRDefault="00C65A6F" w:rsidP="006C3C04">
            <w:pPr>
              <w:spacing w:before="240" w:after="240"/>
              <w:rPr>
                <w:rFonts w:cs="Arial"/>
              </w:rPr>
            </w:pP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6C3C04">
            <w:pPr>
              <w:spacing w:before="20" w:after="20"/>
              <w:ind w:right="-820"/>
              <w:rPr>
                <w:rFonts w:cs="Arial"/>
              </w:rPr>
            </w:pPr>
          </w:p>
        </w:tc>
      </w:tr>
      <w:tr w:rsidR="00C65A6F" w:rsidRPr="00C65A6F" w:rsidTr="006C3C04">
        <w:trPr>
          <w:jc w:val="center"/>
        </w:trPr>
        <w:tc>
          <w:tcPr>
            <w:tcW w:w="4568" w:type="dxa"/>
          </w:tcPr>
          <w:p w:rsidR="00C65A6F" w:rsidRPr="002877FE" w:rsidRDefault="00C65A6F" w:rsidP="00C65A6F">
            <w:pPr>
              <w:spacing w:before="20" w:after="20"/>
              <w:jc w:val="both"/>
              <w:rPr>
                <w:rFonts w:cs="Arial"/>
                <w:u w:val="single"/>
              </w:rPr>
            </w:pP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6C3C04">
            <w:pPr>
              <w:spacing w:before="20" w:after="20"/>
              <w:ind w:right="-820"/>
              <w:rPr>
                <w:rFonts w:cs="Arial"/>
              </w:rPr>
            </w:pPr>
          </w:p>
        </w:tc>
      </w:tr>
      <w:tr w:rsidR="00C65A6F" w:rsidRPr="00C65A6F" w:rsidTr="006C3C04">
        <w:trPr>
          <w:jc w:val="center"/>
        </w:trPr>
        <w:tc>
          <w:tcPr>
            <w:tcW w:w="4568" w:type="dxa"/>
          </w:tcPr>
          <w:p w:rsidR="00C65A6F" w:rsidRPr="00C65A6F" w:rsidRDefault="00C65A6F" w:rsidP="006C3C04">
            <w:pPr>
              <w:spacing w:before="60" w:after="60"/>
              <w:rPr>
                <w:rFonts w:cs="Arial"/>
              </w:rPr>
            </w:pP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6C3C04">
            <w:pPr>
              <w:spacing w:before="60" w:after="60"/>
              <w:ind w:right="-820"/>
              <w:rPr>
                <w:rFonts w:cs="Arial"/>
              </w:rPr>
            </w:pPr>
          </w:p>
        </w:tc>
      </w:tr>
      <w:tr w:rsidR="00C65A6F" w:rsidRPr="00C65A6F" w:rsidTr="006C3C04">
        <w:trPr>
          <w:jc w:val="center"/>
        </w:trPr>
        <w:tc>
          <w:tcPr>
            <w:tcW w:w="4568" w:type="dxa"/>
          </w:tcPr>
          <w:p w:rsidR="00C65A6F" w:rsidRPr="00C65A6F" w:rsidRDefault="00C65A6F" w:rsidP="00C65A6F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6C3C04">
            <w:pPr>
              <w:spacing w:before="120" w:after="120"/>
              <w:ind w:right="-820"/>
              <w:rPr>
                <w:rFonts w:cs="Arial"/>
              </w:rPr>
            </w:pPr>
          </w:p>
        </w:tc>
      </w:tr>
      <w:tr w:rsidR="00C65A6F" w:rsidRPr="00C65A6F" w:rsidTr="006C3C04">
        <w:trPr>
          <w:jc w:val="center"/>
        </w:trPr>
        <w:tc>
          <w:tcPr>
            <w:tcW w:w="4568" w:type="dxa"/>
          </w:tcPr>
          <w:p w:rsidR="00C65A6F" w:rsidRPr="00C65A6F" w:rsidRDefault="00C65A6F" w:rsidP="006C3C04">
            <w:pPr>
              <w:spacing w:before="240" w:after="240"/>
              <w:jc w:val="both"/>
              <w:rPr>
                <w:rFonts w:cs="Arial"/>
              </w:rPr>
            </w:pP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6C3C04">
            <w:pPr>
              <w:spacing w:before="240" w:after="240"/>
              <w:ind w:right="-820"/>
              <w:rPr>
                <w:rFonts w:cs="Arial"/>
              </w:rPr>
            </w:pPr>
          </w:p>
        </w:tc>
      </w:tr>
    </w:tbl>
    <w:p w:rsidR="008A54FD" w:rsidRDefault="008A54FD" w:rsidP="005F0BD5"/>
    <w:sectPr w:rsidR="008A54FD" w:rsidSect="0065201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04" w:rsidRDefault="006C3C04" w:rsidP="009A7112">
      <w:r>
        <w:separator/>
      </w:r>
    </w:p>
  </w:endnote>
  <w:endnote w:type="continuationSeparator" w:id="0">
    <w:p w:rsidR="006C3C04" w:rsidRDefault="006C3C04" w:rsidP="009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310748"/>
      <w:docPartObj>
        <w:docPartGallery w:val="Page Numbers (Bottom of Page)"/>
        <w:docPartUnique/>
      </w:docPartObj>
    </w:sdtPr>
    <w:sdtContent>
      <w:p w:rsidR="006C3C04" w:rsidRDefault="006C3C0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E11">
          <w:rPr>
            <w:noProof/>
          </w:rPr>
          <w:t>3</w:t>
        </w:r>
        <w:r>
          <w:fldChar w:fldCharType="end"/>
        </w:r>
      </w:p>
    </w:sdtContent>
  </w:sdt>
  <w:p w:rsidR="006C3C04" w:rsidRDefault="006C3C0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04" w:rsidRDefault="006C3C04" w:rsidP="009A7112">
      <w:r>
        <w:separator/>
      </w:r>
    </w:p>
  </w:footnote>
  <w:footnote w:type="continuationSeparator" w:id="0">
    <w:p w:rsidR="006C3C04" w:rsidRDefault="006C3C04" w:rsidP="009A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04" w:rsidRDefault="006C3C04">
    <w:pPr>
      <w:pStyle w:val="Hlavika"/>
    </w:pPr>
    <w:r>
      <w:t>Kód ITMS: 26220220182</w:t>
    </w:r>
  </w:p>
  <w:p w:rsidR="006C3C04" w:rsidRDefault="006C3C04">
    <w:pPr>
      <w:pStyle w:val="Hlavika"/>
    </w:pPr>
  </w:p>
  <w:p w:rsidR="006C3C04" w:rsidRDefault="006C3C04">
    <w:pPr>
      <w:pStyle w:val="Hlavika"/>
    </w:pPr>
  </w:p>
  <w:p w:rsidR="006C3C04" w:rsidRDefault="006C3C0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F240C"/>
    <w:multiLevelType w:val="hybridMultilevel"/>
    <w:tmpl w:val="D2C45C8C"/>
    <w:lvl w:ilvl="0" w:tplc="86224E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12"/>
    <w:rsid w:val="00016BC0"/>
    <w:rsid w:val="00027E27"/>
    <w:rsid w:val="000A205A"/>
    <w:rsid w:val="000A79B4"/>
    <w:rsid w:val="000E7542"/>
    <w:rsid w:val="001272BD"/>
    <w:rsid w:val="00147445"/>
    <w:rsid w:val="00176EF5"/>
    <w:rsid w:val="0018056B"/>
    <w:rsid w:val="001846EB"/>
    <w:rsid w:val="001A3961"/>
    <w:rsid w:val="001C42BD"/>
    <w:rsid w:val="001D2E11"/>
    <w:rsid w:val="00204800"/>
    <w:rsid w:val="00206D7D"/>
    <w:rsid w:val="0023192C"/>
    <w:rsid w:val="00243618"/>
    <w:rsid w:val="002454AD"/>
    <w:rsid w:val="002877FE"/>
    <w:rsid w:val="002A7B27"/>
    <w:rsid w:val="002F7E3A"/>
    <w:rsid w:val="003142EF"/>
    <w:rsid w:val="003272E8"/>
    <w:rsid w:val="00331EFA"/>
    <w:rsid w:val="00365918"/>
    <w:rsid w:val="00370C82"/>
    <w:rsid w:val="0039448D"/>
    <w:rsid w:val="003D7C31"/>
    <w:rsid w:val="003E2912"/>
    <w:rsid w:val="00430090"/>
    <w:rsid w:val="00442CAC"/>
    <w:rsid w:val="0045023A"/>
    <w:rsid w:val="004822D7"/>
    <w:rsid w:val="004B4C86"/>
    <w:rsid w:val="004E4BD7"/>
    <w:rsid w:val="004E5537"/>
    <w:rsid w:val="005028DD"/>
    <w:rsid w:val="00532707"/>
    <w:rsid w:val="00554B04"/>
    <w:rsid w:val="00561E56"/>
    <w:rsid w:val="005846FE"/>
    <w:rsid w:val="005C242D"/>
    <w:rsid w:val="005E4400"/>
    <w:rsid w:val="005F0BD5"/>
    <w:rsid w:val="00641B48"/>
    <w:rsid w:val="00647E2E"/>
    <w:rsid w:val="0065201F"/>
    <w:rsid w:val="00680FE9"/>
    <w:rsid w:val="006C3C04"/>
    <w:rsid w:val="006D6EB3"/>
    <w:rsid w:val="006E4A8E"/>
    <w:rsid w:val="00717D64"/>
    <w:rsid w:val="00735CA1"/>
    <w:rsid w:val="00737453"/>
    <w:rsid w:val="00743E23"/>
    <w:rsid w:val="007454CC"/>
    <w:rsid w:val="00755127"/>
    <w:rsid w:val="00763AA8"/>
    <w:rsid w:val="007760B0"/>
    <w:rsid w:val="0077687F"/>
    <w:rsid w:val="007873BB"/>
    <w:rsid w:val="00797159"/>
    <w:rsid w:val="007C75FF"/>
    <w:rsid w:val="007F2032"/>
    <w:rsid w:val="0080026A"/>
    <w:rsid w:val="00814899"/>
    <w:rsid w:val="008A54FD"/>
    <w:rsid w:val="008D01A9"/>
    <w:rsid w:val="00906ABA"/>
    <w:rsid w:val="00915F13"/>
    <w:rsid w:val="009262DA"/>
    <w:rsid w:val="00977814"/>
    <w:rsid w:val="009A7112"/>
    <w:rsid w:val="009D00A3"/>
    <w:rsid w:val="00A31337"/>
    <w:rsid w:val="00A363AC"/>
    <w:rsid w:val="00A54851"/>
    <w:rsid w:val="00A6336F"/>
    <w:rsid w:val="00AC67D9"/>
    <w:rsid w:val="00B00827"/>
    <w:rsid w:val="00B41F55"/>
    <w:rsid w:val="00B53979"/>
    <w:rsid w:val="00BD6D1D"/>
    <w:rsid w:val="00C322BA"/>
    <w:rsid w:val="00C47653"/>
    <w:rsid w:val="00C57AA6"/>
    <w:rsid w:val="00C65A6F"/>
    <w:rsid w:val="00C706AA"/>
    <w:rsid w:val="00C7538A"/>
    <w:rsid w:val="00D001D8"/>
    <w:rsid w:val="00D069D0"/>
    <w:rsid w:val="00D2047B"/>
    <w:rsid w:val="00D36DD0"/>
    <w:rsid w:val="00D62A6B"/>
    <w:rsid w:val="00D70695"/>
    <w:rsid w:val="00D8551E"/>
    <w:rsid w:val="00D939DF"/>
    <w:rsid w:val="00DB1E9B"/>
    <w:rsid w:val="00DD3B3F"/>
    <w:rsid w:val="00DE13BB"/>
    <w:rsid w:val="00DF7C69"/>
    <w:rsid w:val="00E12A9A"/>
    <w:rsid w:val="00E22E36"/>
    <w:rsid w:val="00E3137C"/>
    <w:rsid w:val="00E3587A"/>
    <w:rsid w:val="00E40F91"/>
    <w:rsid w:val="00E46773"/>
    <w:rsid w:val="00E54AEF"/>
    <w:rsid w:val="00EA150F"/>
    <w:rsid w:val="00EB1451"/>
    <w:rsid w:val="00EF13F2"/>
    <w:rsid w:val="00F10985"/>
    <w:rsid w:val="00F42BEC"/>
    <w:rsid w:val="00F554C8"/>
    <w:rsid w:val="00F5706A"/>
    <w:rsid w:val="00F62CE5"/>
    <w:rsid w:val="00FA4E26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BD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206D7D"/>
    <w:rPr>
      <w:b/>
      <w:bCs/>
      <w:i w:val="0"/>
      <w:iCs w:val="0"/>
    </w:rPr>
  </w:style>
  <w:style w:type="paragraph" w:styleId="Bezriadkovania">
    <w:name w:val="No Spacing"/>
    <w:uiPriority w:val="1"/>
    <w:qFormat/>
    <w:rsid w:val="00206D7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rsid w:val="00C65A6F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652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BD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206D7D"/>
    <w:rPr>
      <w:b/>
      <w:bCs/>
      <w:i w:val="0"/>
      <w:iCs w:val="0"/>
    </w:rPr>
  </w:style>
  <w:style w:type="paragraph" w:styleId="Bezriadkovania">
    <w:name w:val="No Spacing"/>
    <w:uiPriority w:val="1"/>
    <w:qFormat/>
    <w:rsid w:val="00206D7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rsid w:val="00C65A6F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652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regional_policy/thefunds/regional/index_sk.c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nedu.sk/op-vyskum-a&#160;vyvoj-erdf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minedu.sk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Tvar vlneni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97F5-D5CD-4BA6-BBF4-0B17C2C4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Hegedüš Roman</dc:creator>
  <cp:lastModifiedBy>dekanat</cp:lastModifiedBy>
  <cp:revision>14</cp:revision>
  <cp:lastPrinted>2015-03-10T08:47:00Z</cp:lastPrinted>
  <dcterms:created xsi:type="dcterms:W3CDTF">2015-10-27T08:36:00Z</dcterms:created>
  <dcterms:modified xsi:type="dcterms:W3CDTF">2016-01-07T10:38:00Z</dcterms:modified>
</cp:coreProperties>
</file>