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D3" w:rsidRPr="00C94FCA" w:rsidRDefault="00DA26D3" w:rsidP="005676F4">
      <w:pPr>
        <w:pageBreakBefore/>
        <w:jc w:val="right"/>
        <w:rPr>
          <w:rFonts w:ascii="Arial" w:hAnsi="Arial" w:cs="Arial"/>
          <w:b/>
          <w:sz w:val="20"/>
          <w:szCs w:val="20"/>
        </w:rPr>
      </w:pPr>
      <w:r w:rsidRPr="00C94FCA">
        <w:rPr>
          <w:rFonts w:ascii="Arial Narrow" w:hAnsi="Arial Narrow" w:cs="Arial"/>
          <w:bCs/>
          <w:sz w:val="20"/>
          <w:szCs w:val="20"/>
        </w:rPr>
        <w:t xml:space="preserve">Príloha č. </w:t>
      </w:r>
      <w:r w:rsidR="005676F4" w:rsidRPr="00C94FCA">
        <w:rPr>
          <w:rFonts w:ascii="Arial Narrow" w:hAnsi="Arial Narrow" w:cs="Arial"/>
          <w:bCs/>
          <w:sz w:val="20"/>
          <w:szCs w:val="20"/>
        </w:rPr>
        <w:t xml:space="preserve">2b </w:t>
      </w:r>
      <w:r w:rsidR="005676F4" w:rsidRPr="00C94FCA">
        <w:rPr>
          <w:rFonts w:ascii="Arial Narrow" w:hAnsi="Arial Narrow" w:cs="Arial"/>
          <w:bCs/>
          <w:sz w:val="20"/>
          <w:szCs w:val="20"/>
        </w:rPr>
        <w:br/>
        <w:t>Príručky pre prijímateľa</w:t>
      </w:r>
    </w:p>
    <w:p w:rsidR="00DA26D3" w:rsidRPr="00C94FCA" w:rsidRDefault="00DA26D3" w:rsidP="00DA26D3">
      <w:pPr>
        <w:jc w:val="center"/>
        <w:rPr>
          <w:rFonts w:ascii="Arial Narrow" w:hAnsi="Arial Narrow" w:cs="Arial"/>
          <w:b/>
        </w:rPr>
      </w:pPr>
      <w:r w:rsidRPr="00C94FCA">
        <w:rPr>
          <w:rFonts w:ascii="Arial Narrow" w:hAnsi="Arial Narrow" w:cs="Arial"/>
          <w:b/>
        </w:rPr>
        <w:t>Prehľad vecnej realizácie aktivít projektu</w:t>
      </w:r>
    </w:p>
    <w:p w:rsidR="00DA26D3" w:rsidRPr="00C94FCA" w:rsidRDefault="00DA26D3" w:rsidP="00DA26D3">
      <w:pPr>
        <w:tabs>
          <w:tab w:val="left" w:pos="360"/>
        </w:tabs>
        <w:ind w:left="-182" w:right="-141"/>
        <w:jc w:val="center"/>
        <w:rPr>
          <w:rFonts w:ascii="Arial Narrow" w:hAnsi="Arial Narrow"/>
          <w:b/>
          <w:sz w:val="20"/>
          <w:szCs w:val="20"/>
        </w:rPr>
      </w:pPr>
    </w:p>
    <w:p w:rsidR="00CC114E" w:rsidRPr="00C94FCA" w:rsidRDefault="00CC114E" w:rsidP="00DA26D3">
      <w:pPr>
        <w:tabs>
          <w:tab w:val="left" w:pos="360"/>
        </w:tabs>
        <w:ind w:left="-182" w:right="-141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pPr w:leftFromText="141" w:rightFromText="141" w:vertAnchor="text" w:horzAnchor="margin" w:tblpX="-72" w:tblpY="161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640"/>
        <w:gridCol w:w="5003"/>
        <w:gridCol w:w="1109"/>
      </w:tblGrid>
      <w:tr w:rsidR="00DA26D3" w:rsidRPr="00C94FCA" w:rsidTr="001F5DDA">
        <w:tc>
          <w:tcPr>
            <w:tcW w:w="5000" w:type="pct"/>
            <w:gridSpan w:val="4"/>
            <w:shd w:val="clear" w:color="auto" w:fill="00CCFF"/>
          </w:tcPr>
          <w:p w:rsidR="00DA26D3" w:rsidRPr="00C94FCA" w:rsidRDefault="00DA26D3" w:rsidP="001F5D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>Vecná realizácia aktivít projektu</w:t>
            </w:r>
          </w:p>
        </w:tc>
      </w:tr>
      <w:tr w:rsidR="00DA26D3" w:rsidRPr="00C94FCA" w:rsidTr="001F5DDA">
        <w:trPr>
          <w:trHeight w:val="550"/>
        </w:trPr>
        <w:tc>
          <w:tcPr>
            <w:tcW w:w="312" w:type="pct"/>
            <w:shd w:val="clear" w:color="auto" w:fill="D9D9D9"/>
            <w:vAlign w:val="center"/>
          </w:tcPr>
          <w:p w:rsidR="00DA26D3" w:rsidRPr="00C94FCA" w:rsidRDefault="00DA26D3" w:rsidP="001F5DDA">
            <w:pPr>
              <w:ind w:left="-7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>Por.</w:t>
            </w:r>
          </w:p>
          <w:p w:rsidR="00DA26D3" w:rsidRPr="00C94FCA" w:rsidRDefault="00DA26D3" w:rsidP="001F5DDA">
            <w:pPr>
              <w:ind w:left="-7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>číslo</w:t>
            </w:r>
          </w:p>
        </w:tc>
        <w:tc>
          <w:tcPr>
            <w:tcW w:w="1414" w:type="pct"/>
            <w:shd w:val="clear" w:color="auto" w:fill="D9D9D9"/>
            <w:vAlign w:val="center"/>
          </w:tcPr>
          <w:p w:rsidR="00DA26D3" w:rsidRPr="00C94FCA" w:rsidRDefault="00DA26D3" w:rsidP="001F5DD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>Názov aktivity</w:t>
            </w:r>
          </w:p>
        </w:tc>
        <w:tc>
          <w:tcPr>
            <w:tcW w:w="2680" w:type="pct"/>
            <w:shd w:val="clear" w:color="auto" w:fill="D9D9D9"/>
            <w:vAlign w:val="center"/>
          </w:tcPr>
          <w:p w:rsidR="00DA26D3" w:rsidRPr="00C94FCA" w:rsidRDefault="00DA26D3" w:rsidP="001F5DD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>Popis činností vykonaných v rámci danej aktivity, ich súvis s danou aktivitou, príspevok k naplneniu cieľov aktivity a pod.</w:t>
            </w:r>
            <w:r w:rsidRPr="00C94FCA">
              <w:rPr>
                <w:rStyle w:val="Odkaznapoznmkupodiarou"/>
                <w:rFonts w:ascii="Arial Narrow" w:hAnsi="Arial Narrow" w:cs="Arial"/>
                <w:b/>
              </w:rPr>
              <w:footnoteReference w:id="1"/>
            </w:r>
          </w:p>
        </w:tc>
        <w:tc>
          <w:tcPr>
            <w:tcW w:w="594" w:type="pct"/>
            <w:shd w:val="clear" w:color="auto" w:fill="D9D9D9"/>
            <w:vAlign w:val="center"/>
          </w:tcPr>
          <w:p w:rsidR="00DA26D3" w:rsidRPr="00C94FCA" w:rsidRDefault="00DA26D3" w:rsidP="001F5DD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>Pokrok vyjadrený v %</w:t>
            </w:r>
          </w:p>
        </w:tc>
      </w:tr>
      <w:tr w:rsidR="00DA26D3" w:rsidRPr="00C94FCA" w:rsidTr="001F5DDA">
        <w:tc>
          <w:tcPr>
            <w:tcW w:w="5000" w:type="pct"/>
            <w:gridSpan w:val="4"/>
            <w:shd w:val="clear" w:color="auto" w:fill="D9D9D9"/>
          </w:tcPr>
          <w:p w:rsidR="00DA26D3" w:rsidRPr="00C94FCA" w:rsidRDefault="00DA26D3" w:rsidP="001F5D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>Hlavné aktivity</w:t>
            </w:r>
          </w:p>
        </w:tc>
      </w:tr>
      <w:tr w:rsidR="006D1880" w:rsidRPr="00C94FCA" w:rsidTr="001F5DDA">
        <w:trPr>
          <w:trHeight w:val="1304"/>
        </w:trPr>
        <w:tc>
          <w:tcPr>
            <w:tcW w:w="312" w:type="pct"/>
            <w:shd w:val="clear" w:color="auto" w:fill="E0E0E0"/>
            <w:vAlign w:val="center"/>
          </w:tcPr>
          <w:p w:rsidR="006D1880" w:rsidRPr="00C94FCA" w:rsidRDefault="006D1880" w:rsidP="006D188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>2.3</w:t>
            </w:r>
          </w:p>
        </w:tc>
        <w:tc>
          <w:tcPr>
            <w:tcW w:w="1414" w:type="pct"/>
            <w:shd w:val="clear" w:color="auto" w:fill="E0E0E0"/>
            <w:vAlign w:val="center"/>
          </w:tcPr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Aktivita 2.3 Nadstavba, zateplenie a modernizácia časti UVP TECHNICOM na Jesennej 5 v Košiciach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C94FCA">
              <w:rPr>
                <w:rFonts w:ascii="Arial Narrow" w:hAnsi="Arial Narrow" w:cs="Arial"/>
                <w:b/>
                <w:i/>
                <w:sz w:val="16"/>
                <w:szCs w:val="16"/>
              </w:rPr>
              <w:t>(doc. RNDr. Gabriel Semanišin, PhD.)</w:t>
            </w:r>
          </w:p>
        </w:tc>
        <w:tc>
          <w:tcPr>
            <w:tcW w:w="2680" w:type="pct"/>
            <w:shd w:val="clear" w:color="auto" w:fill="FFFFFF"/>
            <w:vAlign w:val="center"/>
          </w:tcPr>
          <w:p w:rsidR="006D1880" w:rsidRPr="00C94FCA" w:rsidRDefault="00E25712" w:rsidP="00FB3001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V monitorovacom období prebehlo viacero rokovaní s dodávateľom stavebných s cieľom nájsť riešenie vzniknutej situácie. Po zvážení viacerých alternatív súhlasil dodávateľ s prevzatím staveniska a začatím stavebných prác v prvej polovici apríla 2015. Z budovy na Jesennej 5 boli odstránené zvyšné podlahové krytiny a znova bolo demontované kúrenie. UPJŠ zabezpečila </w:t>
            </w:r>
            <w:r w:rsidR="00C94FCA" w:rsidRPr="00C94FCA">
              <w:rPr>
                <w:rFonts w:ascii="Arial Narrow" w:hAnsi="Arial Narrow" w:cs="Arial"/>
                <w:sz w:val="20"/>
                <w:szCs w:val="20"/>
              </w:rPr>
              <w:t>montáž</w:t>
            </w: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schodov zo zadnej strany budovy kvôli zjednodušeniu prístupu na stavenisko a boli opravené vstupné brány do dvora medzi budovami Jesenná 5 a Park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Angelinum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>. V sled</w:t>
            </w:r>
            <w:r w:rsidR="00FB3001" w:rsidRPr="00C94FCA"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C94FCA">
              <w:rPr>
                <w:rFonts w:ascii="Arial Narrow" w:hAnsi="Arial Narrow" w:cs="Arial"/>
                <w:sz w:val="20"/>
                <w:szCs w:val="20"/>
              </w:rPr>
              <w:t>vanom období bola zabezpečená aktuálnosť podpornej projektovej dokumentácie a došlo k predĺženiu platného stavebného povolenia.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6D1880" w:rsidRPr="00C94FCA" w:rsidRDefault="006D1880" w:rsidP="006D1880">
            <w:pPr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6D1880" w:rsidRPr="00C94FCA" w:rsidRDefault="00E25712" w:rsidP="00E25712">
            <w:pPr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9</w:t>
            </w:r>
            <w:r w:rsidR="006D1880" w:rsidRPr="00C94FCA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</w:tr>
      <w:tr w:rsidR="006D1880" w:rsidRPr="00C94FCA" w:rsidTr="001F5DDA">
        <w:trPr>
          <w:trHeight w:val="1304"/>
        </w:trPr>
        <w:tc>
          <w:tcPr>
            <w:tcW w:w="312" w:type="pct"/>
            <w:shd w:val="clear" w:color="auto" w:fill="E0E0E0"/>
            <w:vAlign w:val="center"/>
          </w:tcPr>
          <w:p w:rsidR="006D1880" w:rsidRPr="00C94FCA" w:rsidRDefault="006D1880" w:rsidP="006D188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>2.4</w:t>
            </w:r>
          </w:p>
        </w:tc>
        <w:tc>
          <w:tcPr>
            <w:tcW w:w="1414" w:type="pct"/>
            <w:shd w:val="clear" w:color="auto" w:fill="E0E0E0"/>
            <w:vAlign w:val="center"/>
          </w:tcPr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2.4 Vybavenie UVP TECHNICOM Jesenná 5 infraštruktúrou potrebnou k realizácii aplikovaného výskumu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C94FCA">
              <w:rPr>
                <w:rFonts w:ascii="Arial Narrow" w:hAnsi="Arial Narrow" w:cs="Arial"/>
                <w:b/>
                <w:i/>
                <w:sz w:val="16"/>
                <w:szCs w:val="16"/>
              </w:rPr>
              <w:t>(doc. RNDr. Gabriel Semanišin, PhD.)</w:t>
            </w:r>
          </w:p>
        </w:tc>
        <w:tc>
          <w:tcPr>
            <w:tcW w:w="2680" w:type="pct"/>
            <w:shd w:val="clear" w:color="auto" w:fill="FFFFFF"/>
            <w:vAlign w:val="center"/>
          </w:tcPr>
          <w:p w:rsidR="008D6B3C" w:rsidRPr="00C94FCA" w:rsidRDefault="008D6B3C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V monitorovacom období boli vystavené 3 objednávky na dodávku IKT zariadení a softvéru v celkovej výške 318 211 €. </w:t>
            </w:r>
            <w:r w:rsidR="0007408B" w:rsidRPr="00C94FCA">
              <w:rPr>
                <w:rFonts w:ascii="Arial Narrow" w:hAnsi="Arial Narrow" w:cs="Arial"/>
                <w:sz w:val="20"/>
                <w:szCs w:val="20"/>
              </w:rPr>
              <w:t xml:space="preserve">Po konzultáciách </w:t>
            </w:r>
            <w:r w:rsidRPr="00C94FCA">
              <w:rPr>
                <w:rFonts w:ascii="Arial Narrow" w:hAnsi="Arial Narrow" w:cs="Arial"/>
                <w:sz w:val="20"/>
                <w:szCs w:val="20"/>
              </w:rPr>
              <w:t>s vedením fakulty bol vypracovaný harmonogram dodávky IKT zariadení s ohľadom na spolufinancovanie, ktorý rešpekte finančné možnosti fakulty. Pri tvorbe harmonogramu boli vzaté do úvahy aj dodacie lehoty jednotlivých zariadení a súčasné priestorové možnosti fakulty. Prvé tri objednávky obsahovali zariadenia s najdlhšími dodacími lehotami – konkrétne alternatívny uzol siete SANET a pozemný laserový skener. Objednávky zároveň obsahovali softvér, pracovné stanice výskumníkov a HW na testovanie vyv</w:t>
            </w:r>
            <w:r w:rsidR="0007408B" w:rsidRPr="00C94FCA">
              <w:rPr>
                <w:rFonts w:ascii="Arial Narrow" w:hAnsi="Arial Narrow" w:cs="Arial"/>
                <w:sz w:val="20"/>
                <w:szCs w:val="20"/>
              </w:rPr>
              <w:t>í</w:t>
            </w:r>
            <w:r w:rsidRPr="00C94FCA">
              <w:rPr>
                <w:rFonts w:ascii="Arial Narrow" w:hAnsi="Arial Narrow" w:cs="Arial"/>
                <w:sz w:val="20"/>
                <w:szCs w:val="20"/>
              </w:rPr>
              <w:t>janých aplikácií</w:t>
            </w:r>
            <w:r w:rsidR="0007408B" w:rsidRPr="00C94FC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07408B" w:rsidRPr="00C94FCA" w:rsidRDefault="0007408B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7408B" w:rsidRPr="00C94FCA" w:rsidRDefault="0007408B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V spolupráci s dodávateľom boli vypracované vyhlásenia o nedostupnosti tovaru týkajúce sa zariadení, ktoré nie sú dostupné na trhu z dôvodu ukončenia ich výroby. </w:t>
            </w:r>
          </w:p>
          <w:p w:rsidR="0007408B" w:rsidRPr="00C94FCA" w:rsidRDefault="0007408B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07408B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V sledovanom období boli realizované prvé dodávky softvéru, konkrétne najnovšej verzie editačného softvéru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Photoshop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a analytického softvéru MATLAB.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6D1880" w:rsidRPr="00C94FCA" w:rsidRDefault="0007408B" w:rsidP="0007408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25</w:t>
            </w:r>
            <w:r w:rsidR="006D1880" w:rsidRPr="00C94FCA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</w:tr>
      <w:tr w:rsidR="006D1880" w:rsidRPr="00C94FCA" w:rsidTr="001F5DDA">
        <w:trPr>
          <w:trHeight w:val="1304"/>
        </w:trPr>
        <w:tc>
          <w:tcPr>
            <w:tcW w:w="312" w:type="pct"/>
            <w:shd w:val="clear" w:color="auto" w:fill="E0E0E0"/>
            <w:vAlign w:val="center"/>
          </w:tcPr>
          <w:p w:rsidR="006D1880" w:rsidRPr="00C94FCA" w:rsidRDefault="006D1880" w:rsidP="006D188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>3.6</w:t>
            </w:r>
          </w:p>
        </w:tc>
        <w:tc>
          <w:tcPr>
            <w:tcW w:w="1414" w:type="pct"/>
            <w:shd w:val="clear" w:color="auto" w:fill="E0E0E0"/>
            <w:vAlign w:val="center"/>
          </w:tcPr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3.6 Pilotné projekty UPJŠ v odbore Informačné a komunikačné technológie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C94FCA">
              <w:rPr>
                <w:rFonts w:ascii="Arial Narrow" w:hAnsi="Arial Narrow" w:cs="Arial"/>
                <w:b/>
                <w:i/>
                <w:sz w:val="16"/>
                <w:szCs w:val="16"/>
              </w:rPr>
              <w:t>(doc. RNDr. Gabriel Semanišin, PhD.)</w:t>
            </w:r>
          </w:p>
        </w:tc>
        <w:tc>
          <w:tcPr>
            <w:tcW w:w="2680" w:type="pct"/>
            <w:shd w:val="clear" w:color="auto" w:fill="FFFFFF"/>
            <w:vAlign w:val="center"/>
          </w:tcPr>
          <w:p w:rsidR="006D1880" w:rsidRPr="00C94FCA" w:rsidRDefault="006D1880" w:rsidP="006D188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>PP 1.</w:t>
            </w: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ab/>
              <w:t>Aplikovaný výskum v oblasti paralelného a distribuovaného počítania: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V monitorovacom období prebiehali v rámci PP1 činnosti zamerané na vývoj softvéru pre paralelné počítanie a testovanie ARC softvéru. V rámci zabezpečenia prevádzky medzinárodného certifikovaného uzla boli realizované úlohy týkajúce sa jeho optimalizácie, prevádzky a údržby. Realizovali sme aj činnosti zamerané na podporu využitia existujúcej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gridovej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infraštruktúry a výsledky našej práce sme prezentovali na dvoch medzinárodných konferenciách. Nasleduje podrobnejší popis jednotlivých úloh rozdelený do jednotlivých celkov.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Vývoj softvéru pre paralelné a distribuované počítanie:</w:t>
            </w:r>
          </w:p>
          <w:p w:rsidR="006D1880" w:rsidRPr="00C94FCA" w:rsidRDefault="006D1880" w:rsidP="006D1880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návrh a vývoj  databázového  systému pre rýchle triedenie informácií </w:t>
            </w:r>
          </w:p>
          <w:p w:rsidR="006D1880" w:rsidRPr="00C94FCA" w:rsidRDefault="006D1880" w:rsidP="006D1880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vývoj vzorovej REST služby na komunikáciu s DB a prezentáciu informácii cez HTM L (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Angular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JS) </w:t>
            </w:r>
          </w:p>
          <w:p w:rsidR="006D1880" w:rsidRPr="00C94FCA" w:rsidRDefault="006D1880" w:rsidP="006D1880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implementácia API2 rozhrania v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SeaFile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službe + príprava knižnice na komunikáciu cez API2 rozhranie</w:t>
            </w:r>
          </w:p>
          <w:p w:rsidR="006D1880" w:rsidRPr="00C94FCA" w:rsidRDefault="006D1880" w:rsidP="006D1880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implementácia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sessions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v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Django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+ implementácia do základného prihlasovacieho modulu</w:t>
            </w:r>
          </w:p>
          <w:p w:rsidR="006D1880" w:rsidRPr="00C94FCA" w:rsidRDefault="006D1880" w:rsidP="006D1880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implementácia registrácie užívateľa do databázy - na strane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Django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aj na strane HTML použitím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AngularJS</w:t>
            </w:r>
            <w:proofErr w:type="spellEnd"/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Administrácia a údržba výpočtových uzlov:</w:t>
            </w:r>
          </w:p>
          <w:p w:rsidR="006D1880" w:rsidRPr="00C94FCA" w:rsidRDefault="006D1880" w:rsidP="006D1880">
            <w:pPr>
              <w:pStyle w:val="Odsekzoznamu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lokálnych pre potreby testovania softvéru,</w:t>
            </w:r>
          </w:p>
          <w:p w:rsidR="006D1880" w:rsidRPr="00C94FCA" w:rsidRDefault="006D1880" w:rsidP="006D1880">
            <w:pPr>
              <w:pStyle w:val="Odsekzoznamu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príprava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gridovej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infraštruktúry na certifikovanom uzle EGI pre aplikáciu z oblasti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geoinformatiky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vytvorenie prostredia pre program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MeshLab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Prevádzka medzinárodného certifikovaného uzla:</w:t>
            </w:r>
          </w:p>
          <w:p w:rsidR="006D1880" w:rsidRPr="00C94FCA" w:rsidRDefault="006D1880" w:rsidP="006D1880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EGI infraštruktúra (optimalizácia,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updaty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softwaru, zmeny konfigurácii, riešenie sieťových problémov, ...)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Funkcionálne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testovanie softvéru ARC:</w:t>
            </w:r>
          </w:p>
          <w:p w:rsidR="006D1880" w:rsidRPr="00C94FCA" w:rsidRDefault="006D1880" w:rsidP="006D1880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Testovanie beta verzie ARC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middlewaru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(5.0.0rc3-rc5) pred oficiálnym vydaním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Podpora aplikačného využitia existujúcej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gridovej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infraštruktúry:</w:t>
            </w:r>
          </w:p>
          <w:p w:rsidR="006D1880" w:rsidRPr="00C94FCA" w:rsidRDefault="006D1880" w:rsidP="006D1880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Uskutočnil sa plošný prieskum záujmu o využívanie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gridovej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technológie v rámci všetkých aktivít projektu Technicom (elektronický dotazník). Výsledkom je neformálna spolupráca s riešiteľmi aktivity PP. 6.</w:t>
            </w:r>
          </w:p>
          <w:p w:rsidR="006D1880" w:rsidRPr="00C94FCA" w:rsidRDefault="006D1880" w:rsidP="006D1880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Spolupráca s riešiteľmi  aktivity PP 6. Výskum a vývoj metód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geoprocessingu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v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geopriestorových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technológiách a službách, vývoj aplikačného </w:t>
            </w:r>
            <w:r w:rsidR="00C94FCA" w:rsidRPr="00C94FCA">
              <w:rPr>
                <w:rFonts w:ascii="Arial Narrow" w:hAnsi="Arial Narrow" w:cs="Arial"/>
                <w:sz w:val="20"/>
                <w:szCs w:val="20"/>
              </w:rPr>
              <w:t>programu</w:t>
            </w: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pre predspracovanie údajov</w:t>
            </w:r>
          </w:p>
          <w:p w:rsidR="006D1880" w:rsidRPr="00C94FCA" w:rsidRDefault="006D1880" w:rsidP="006D1880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Zapojenie študentov do aktivít projektu Technicom, dvaja študenti magisterského štúdia sa oboznamujú z možnosťami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gridového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počítania, pričom jeden sa zapojil do vývoja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gridovej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aplikácie pre aktivitu PP6. 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Prezentácia výsledkov aktivity</w:t>
            </w:r>
          </w:p>
          <w:p w:rsidR="006D1880" w:rsidRPr="00C94FCA" w:rsidRDefault="006D1880" w:rsidP="006D1880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Účasť na 2. konferencii projektu Technicom  "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Operating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Models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Science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Parks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and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Research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Centres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Best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Practices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and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Opportunities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for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Slovakia" http://konferencia.technicom.tuke.sk/ 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poster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(7. október 2014, Hotel Centrum, Košice)</w:t>
            </w:r>
          </w:p>
          <w:p w:rsidR="006D1880" w:rsidRPr="00C94FCA" w:rsidRDefault="006D1880" w:rsidP="006D1880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Príprava príspevku do medzinárodného zborníku a prezentácia výsledkov na konferencii 23rd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Euromicro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International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Conference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Parallel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Distributed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and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Network-based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Processing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http://www.pdp2015.org/,  príspevok do medzinárodného zborníka, (4.-6. Marec 2015, 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Radisson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Blu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Marina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Palace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Hotel,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Turku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Linnankatu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32 – FI-20100 –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Turku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Finland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>.)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Ďalej sme oslovili zahraničného partnera http://www.niif.hu/en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National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Information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Development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Institute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>, Budapešť, Maďarsko za účelom rokovania o spolupráci. Rokovania plánujeme uskutočniť v apríli až máji r. 2015.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Dosiahnutý pokrok: 86%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>PP 2.</w:t>
            </w: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ab/>
              <w:t>Vývoj nástrojov a metód pre virtuálnu kolaboráciu: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Na realizácii aktivity sa podieľajú dva tímy. Prvý sa orientuje na vývoj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videokonferenčného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systému EVO /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SeeVogh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a optimalizáciu prevádzkovej komunikačnej infraštruktúry, druhý tím vyvíja komunikačnú nadstavbu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V-aréna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  <w:u w:val="single"/>
              </w:rPr>
              <w:t>Výsledky vývojárov EVO/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  <w:u w:val="single"/>
              </w:rPr>
              <w:t>SeeVogh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  <w:u w:val="single"/>
              </w:rPr>
              <w:t>: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V nadväznosti na vývoj v predchádzajúcom období boli </w:t>
            </w:r>
            <w:r w:rsidRPr="00C94FCA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dokončené práce na beta verzii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WebRTC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klientskej aplikácií. Ďalej sme navrhli a vyvinuli novú funkcionalitu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zdieľania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pracovnej plochy vysielanej z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WebRTC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klienta. Momentálne prebieha testovanie a odlaďovanie chýb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WebRTC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koncovej  klientskej aplikácie.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V klientskej video aplikácii sme vylepšili zobrazenie zoskupených (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zgrupených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) videí od jedného účastníka spoločne so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zdieľanou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plochou, kde sme implementovali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Drag&amp;Drop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(premiestňovanie myšou) mechanizmus na malé videa v PIP (Picture in Picture) usporiadaní. Taktiež sme vylepšili a hlavne zrýchlili proces automatického zgrupovania videí a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zdieľanej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plochy od vzdialených účastníkov.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Na báze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openSource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knižnice FFMPEG sme navrhli  a vyvinuli pilotnú verziu integrovaného univerzálneho prehrávača  štandardných video súborov (.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avi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.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mpg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,..), ktorý lokálne prehráva video do klientskej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SeeVogh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videokonferenčnej aplikácie. Momentálne sme začali s realizáciou úprav univerzálneho prehrávača tak, aby sa dal využiť na prehrávanie štandardných video súborov do prebiehajúceho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videokonferenčného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mítingu pre všetkých vzdialených účastníkov.   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Ďalej sme prepracovali mechanizmu detekcie/skenovania pripojených video zariadení (web Kamier) za účelom vylepšenia výberu video zariadenia ako aj  ošetrenia chybových stavov pri spúšťaní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SeeVogh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aplikácie.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9. februára 2015 sa na pôde dekanátu PF UPJŠ uskutočnilo stretnutie dekana PF (Gabriel Semanišin) a zástupcov EVO/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SeeVogh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tímu s vedením (CEO -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Jerry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Stabile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CTO -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Philippe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Galvez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) americkej spoločnosti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eZuce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Inc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., ktorá je vlastníkom CALTACH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spin-off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spoločnosti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Evogh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Inc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. Predmetom tohto stretnutia bolo rokovanie o budúcej spolupráci a možnostiach vzniku spoločného pracoviska integrovaného do štruktúr technologického parku TECHNICOM. Výsledkom stretnutia bola dohoda o podpísaní memoranda o porozumení (MOU) a budúcej spolupráci medzi UPJŠ a spoločnosťou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eZuce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Inc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5753AA" w:rsidRPr="00C94FCA" w:rsidRDefault="005753AA" w:rsidP="00507A7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753AA" w:rsidRPr="00C94FCA" w:rsidRDefault="005753AA" w:rsidP="00507A77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Výsledky vývojárov </w:t>
            </w:r>
            <w:proofErr w:type="spellStart"/>
            <w:r w:rsidR="00507A77" w:rsidRPr="00C94FCA">
              <w:rPr>
                <w:rFonts w:ascii="Arial Narrow" w:hAnsi="Arial Narrow" w:cs="Arial"/>
                <w:sz w:val="20"/>
                <w:szCs w:val="20"/>
                <w:u w:val="single"/>
              </w:rPr>
              <w:t>V-arén</w:t>
            </w:r>
            <w:r w:rsidRPr="00C94FCA">
              <w:rPr>
                <w:rFonts w:ascii="Arial Narrow" w:hAnsi="Arial Narrow" w:cs="Arial"/>
                <w:sz w:val="20"/>
                <w:szCs w:val="20"/>
                <w:u w:val="single"/>
              </w:rPr>
              <w:t>y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  <w:u w:val="single"/>
              </w:rPr>
              <w:t>:</w:t>
            </w:r>
          </w:p>
          <w:p w:rsidR="00507A77" w:rsidRPr="00C94FCA" w:rsidRDefault="00507A77" w:rsidP="00507A7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Kolaboratívny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nástroj na zefektívnenie manažovania našich výskumno-vzdelávacích aktivít v európskych centrách výskumu. </w:t>
            </w:r>
          </w:p>
          <w:p w:rsidR="00507A77" w:rsidRPr="00C94FCA" w:rsidRDefault="00507A77" w:rsidP="00507A7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07A77" w:rsidRPr="00C94FCA" w:rsidRDefault="00507A77" w:rsidP="00507A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Záver predchádzajúceho monitorovacieho obdoba bol nasledovný:</w:t>
            </w:r>
          </w:p>
          <w:p w:rsidR="00507A77" w:rsidRPr="00C94FCA" w:rsidRDefault="00507A77" w:rsidP="00507A77">
            <w:pPr>
              <w:pStyle w:val="Odsekzoznamu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Máj 2014: Ukončený vývoj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V-arény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507A77" w:rsidRPr="00C94FCA" w:rsidRDefault="00507A77" w:rsidP="00507A77">
            <w:pPr>
              <w:pStyle w:val="Odsekzoznamu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Komunikačné zázemie je vytvorené, pristupujeme k napĺňaniu jeho obsahu: "Vytvorenie virtuálnej siete zameranej na podporu výskumných aktivít regiónu v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pan-európskych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výskumných"  - hlavný výstup našich aktivít v projekte"</w:t>
            </w:r>
          </w:p>
          <w:p w:rsidR="00507A77" w:rsidRPr="00C94FCA" w:rsidRDefault="00507A77" w:rsidP="00507A77">
            <w:pPr>
              <w:pStyle w:val="Odsekzoznamu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Júl 2014: Zmrazenie prevádzky akademickej videokonferenčnej siete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SeeVOgh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R.N. , kľúčový moment úspešnej realizácie projektu.</w:t>
            </w:r>
          </w:p>
          <w:p w:rsidR="00507A77" w:rsidRPr="00C94FCA" w:rsidRDefault="00507A77" w:rsidP="00507A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Tieto udalosti významne ovplyvnili naše aktivity v predchádzajúcich mesiacoch. Donútili nás zamyslieť sa nad podstatou existujúcich problémov a nájsť možno unikátne riešenie: manažovanie sociálnej interakcie v priestore aktivít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V-arény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507A77" w:rsidRPr="00C94FCA" w:rsidRDefault="00507A77" w:rsidP="00507A7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07A77" w:rsidRPr="00C94FCA" w:rsidRDefault="00507A77" w:rsidP="00507A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Analytická činnosť:  Definícia kľúčového problému úspešnej realizácie našich projektových aktivít v podmienkach, keď je zmrazená prevádzka národnej videokonferenčnej siete. Od júla 2014 prevádzka akademickej videokonferenčnej siete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SeeVogh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94FCA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R.N. je zmrazená,  to pre nás znamená, že v projekte UVP Technicom sa zastavil  proces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virtualizácie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výskumno-vzdelávacej sféry (registrácia národnej výskumno-vzdelávacej základne do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V-arény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) a bez toho je spomalený proces kreovania Fóra užívateľov ESFRI infraštruktúry.  Ukazuje sa, že problém implementácie nových projektových aktivít a ich výstupov v akademickej sfére Slovenska vo všeobecnosti nie je technologický problém ale v našich podmienkach hlavne sociologický a právny problém. </w:t>
            </w:r>
          </w:p>
          <w:p w:rsidR="00507A77" w:rsidRPr="00C94FCA" w:rsidRDefault="00507A77" w:rsidP="00507A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Hlavná úloha výskumno-vzdelávacej sféry: dynamické riešenie aktuálnych problémov na hrane poznania a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implementovateľnosti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a odovzdanie tejto schopnosti nastupujúcej generácii.... V čase súčasných informačných technológii k tomu nie sú ani tak potrebné nové „kamenné“ štruktúry,... ale efektívny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mapovací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systém aktuálneho potenciálu, ktorým výskumno-vzdelávacia sféra disponuje, efektívny systém manažovania interakcií v priestore aktivít...</w:t>
            </w:r>
          </w:p>
          <w:p w:rsidR="00507A77" w:rsidRPr="00C94FCA" w:rsidRDefault="00507A77" w:rsidP="00507A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Na báze vyššie uvedených poznatkov štartujeme vývoj nástrojov sociálnej interakcie  a jej implementáciu do systému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V-aréna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. Dizajn systému: </w:t>
            </w:r>
          </w:p>
          <w:p w:rsidR="0000332A" w:rsidRPr="00C94FCA" w:rsidRDefault="00507A77" w:rsidP="00507A77">
            <w:pPr>
              <w:pStyle w:val="Odsekzoznamu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Súčasný stav: Manažovanie výskumno-vzdelávacích aktivít v priestore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V-aréna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sa realizuje cez "Osobné a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Komunitné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schémy". Editácia schémy viacerými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klientami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si vyžaduje jej uzamykanie pre iných, čo je neefektívne. Úlohou je nájsť také riešenie, ktoré nebude požadovať jej uzamykanie, bude jednoduché a hlavne jednoducho, v krátkom časovom období realizovateľné </w:t>
            </w:r>
          </w:p>
          <w:p w:rsidR="0000332A" w:rsidRPr="00C94FCA" w:rsidRDefault="00507A77" w:rsidP="00507A77">
            <w:pPr>
              <w:pStyle w:val="Odsekzoznamu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Nové riešenie: Každému klientovi sa vytvorí unikátna "privátna " schéma, kde klient rieši aktuálne problémy. Vzájomná interakcia medzi projektom a riešiteľmi sa bude realizovať formou zasielania a potvrdzovania štandardných správ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V-arény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. V projektovej schéme sa označí časť schémy ako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sub-projekt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ktorý sa pošle potenciálnemu riešiteľovi. Ak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sub-projekt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riešiteľ potvrdí, zaslaná časť projektovej schémy sa napojí na privátnu schému klienta, ktorá sa následne rieši. Každý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sub-projekt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sa môže v závislosti na jeho zložitosti vetviť na ďalšie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sub-projekty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a inicializovať aktiváciu ďalších expertov do riešenia problému. Po vyriešení problému zadávateľ potvrdí splnenie problému a prevzatie riešenia. Tento spôsob je efektívny a napĺňa ideu distribuovanej sociálnej interakcie v priestore aktivít.</w:t>
            </w:r>
          </w:p>
          <w:p w:rsidR="00507A77" w:rsidRPr="00C94FCA" w:rsidRDefault="00507A77" w:rsidP="00507A77">
            <w:pPr>
              <w:pStyle w:val="Odsekzoznamu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Vývoj: odštartoval v marci 2015. Prvé testy ukázali, že v apríli systém uvedieme do prevádzky.</w:t>
            </w:r>
          </w:p>
          <w:p w:rsidR="00507A77" w:rsidRPr="00C94FCA" w:rsidRDefault="00507A77" w:rsidP="00507A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Ostatné aktivity v oblasti vývoja a implementácie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V-arény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00332A" w:rsidRPr="00C94FCA" w:rsidRDefault="00507A77" w:rsidP="00507A77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úspešné overenie prototypu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V-arény</w:t>
            </w:r>
            <w:proofErr w:type="spellEnd"/>
          </w:p>
          <w:p w:rsidR="0000332A" w:rsidRPr="00C94FCA" w:rsidRDefault="00507A77" w:rsidP="00507A77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zjednodušenie užívateľského rozhrania</w:t>
            </w:r>
          </w:p>
          <w:p w:rsidR="0000332A" w:rsidRPr="00C94FCA" w:rsidRDefault="00507A77" w:rsidP="00507A77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implementácia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video-manuálov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do systému</w:t>
            </w:r>
          </w:p>
          <w:p w:rsidR="0000332A" w:rsidRPr="00C94FCA" w:rsidRDefault="00507A77" w:rsidP="00507A77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zdokonalenie prostredia technologických testov</w:t>
            </w:r>
          </w:p>
          <w:p w:rsidR="00507A77" w:rsidRPr="00C94FCA" w:rsidRDefault="00507A77" w:rsidP="00507A77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Implementácia databázy SK-CRIS do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V-arény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>.  Analýza výstupov databázy SK-CRIS - potenciálnych užívateľov systému. Súčasná databáza obsahuje 16291 položiek = potenciálnych užívateľov systému, z toho  11196 užívateľov je z Verejných VŠ, 2582 zo SAV.  Z pôvodnej databázy bolo vyradených približne 1500 duplikátov rôzneho druhu a položiek bez e-mailov. Podstatné je, že 1150 zamestnancov VŠ a SAV neuvádza svoj služobný e-mail, preto u nich nevieme potvrdiť príslušnosť k akademickej inštitúcii.  Jednotliví užívatelia sú členení podľa dôveryhodnosti na e-mail nasledovne:</w:t>
            </w:r>
          </w:p>
          <w:p w:rsidR="0000332A" w:rsidRPr="00C94FCA" w:rsidRDefault="00507A77" w:rsidP="00507A77">
            <w:pPr>
              <w:pStyle w:val="Odsekzoznamu"/>
              <w:numPr>
                <w:ilvl w:val="1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E0:464 (minimálna zhoda mena, priezviska a inštitúcie s e-mailom)</w:t>
            </w:r>
          </w:p>
          <w:p w:rsidR="0000332A" w:rsidRPr="00C94FCA" w:rsidRDefault="00507A77" w:rsidP="00507A77">
            <w:pPr>
              <w:pStyle w:val="Odsekzoznamu"/>
              <w:numPr>
                <w:ilvl w:val="1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lastRenderedPageBreak/>
              <w:t>E1:209</w:t>
            </w:r>
          </w:p>
          <w:p w:rsidR="0000332A" w:rsidRPr="00C94FCA" w:rsidRDefault="00507A77" w:rsidP="00507A77">
            <w:pPr>
              <w:pStyle w:val="Odsekzoznamu"/>
              <w:numPr>
                <w:ilvl w:val="1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E2:112,</w:t>
            </w:r>
          </w:p>
          <w:p w:rsidR="0000332A" w:rsidRPr="00C94FCA" w:rsidRDefault="00507A77" w:rsidP="00507A77">
            <w:pPr>
              <w:pStyle w:val="Odsekzoznamu"/>
              <w:numPr>
                <w:ilvl w:val="1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E3:1190</w:t>
            </w:r>
          </w:p>
          <w:p w:rsidR="0000332A" w:rsidRPr="00C94FCA" w:rsidRDefault="00507A77" w:rsidP="00507A77">
            <w:pPr>
              <w:pStyle w:val="Odsekzoznamu"/>
              <w:numPr>
                <w:ilvl w:val="1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E4:4481</w:t>
            </w:r>
          </w:p>
          <w:p w:rsidR="00507A77" w:rsidRPr="00C94FCA" w:rsidRDefault="00507A77" w:rsidP="00507A77">
            <w:pPr>
              <w:pStyle w:val="Odsekzoznamu"/>
              <w:numPr>
                <w:ilvl w:val="1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E5:9835 (maximálna zhoda mena, priezviska a inštitúcie s e-mailom)</w:t>
            </w:r>
          </w:p>
          <w:p w:rsidR="00507A77" w:rsidRPr="00C94FCA" w:rsidRDefault="00507A77" w:rsidP="00507A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Výstupy projektu v oblasti získavania nových poznatkov riadenia experimentov na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synchrotrónoch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. Táto aktivita sa realizujú formou dlhodobej pracovnej cesty Ing.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Domarackého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v DESY Hamburg. Výstupy by sa mali použiť vo vývoji efektívnych nástrojov manažovania dištančných experimentov:</w:t>
            </w:r>
          </w:p>
          <w:p w:rsidR="00507A77" w:rsidRPr="00C94FCA" w:rsidRDefault="00507A77" w:rsidP="00507A7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07A77" w:rsidRPr="00C94FCA" w:rsidRDefault="00507A77" w:rsidP="0000332A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Vývoj software na inteligentné riadenie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sychrotrónového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experimentu:</w:t>
            </w:r>
          </w:p>
          <w:p w:rsidR="00507A77" w:rsidRPr="00C94FCA" w:rsidRDefault="00507A77" w:rsidP="0000332A">
            <w:pPr>
              <w:pStyle w:val="Odsekzoznamu"/>
              <w:numPr>
                <w:ilvl w:val="1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grafického rozhrania na ovládanie:</w:t>
            </w:r>
          </w:p>
          <w:p w:rsidR="00BE5178" w:rsidRPr="00C94FCA" w:rsidRDefault="00507A77" w:rsidP="00507A77">
            <w:pPr>
              <w:pStyle w:val="Odsekzoznamu"/>
              <w:numPr>
                <w:ilvl w:val="2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mikropumpy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Bartels</w:t>
            </w:r>
            <w:proofErr w:type="spellEnd"/>
          </w:p>
          <w:p w:rsidR="00BE5178" w:rsidRPr="00C94FCA" w:rsidRDefault="00507A77" w:rsidP="00507A77">
            <w:pPr>
              <w:pStyle w:val="Odsekzoznamu"/>
              <w:numPr>
                <w:ilvl w:val="2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kontrolu tlaku plynu (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Gas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flowmeter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BE5178" w:rsidRPr="00C94FCA" w:rsidRDefault="00507A77" w:rsidP="00507A77">
            <w:pPr>
              <w:pStyle w:val="Odsekzoznamu"/>
              <w:numPr>
                <w:ilvl w:val="2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motora firmy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Faulhaber</w:t>
            </w:r>
            <w:proofErr w:type="spellEnd"/>
          </w:p>
          <w:p w:rsidR="00BE5178" w:rsidRPr="00C94FCA" w:rsidRDefault="00507A77" w:rsidP="00507A77">
            <w:pPr>
              <w:pStyle w:val="Odsekzoznamu"/>
              <w:numPr>
                <w:ilvl w:val="2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motora firmy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Smaract</w:t>
            </w:r>
            <w:proofErr w:type="spellEnd"/>
          </w:p>
          <w:p w:rsidR="00BE5178" w:rsidRPr="00C94FCA" w:rsidRDefault="00507A77" w:rsidP="00507A77">
            <w:pPr>
              <w:pStyle w:val="Odsekzoznamu"/>
              <w:numPr>
                <w:ilvl w:val="2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lasera od spoločnosti VERDI</w:t>
            </w:r>
          </w:p>
          <w:p w:rsidR="00BE5178" w:rsidRPr="00C94FCA" w:rsidRDefault="00507A77" w:rsidP="00507A77">
            <w:pPr>
              <w:pStyle w:val="Odsekzoznamu"/>
              <w:numPr>
                <w:ilvl w:val="1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testy systému a jeho optimalizácia pre 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Flash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experiment:</w:t>
            </w:r>
          </w:p>
          <w:p w:rsidR="00BE5178" w:rsidRPr="00C94FCA" w:rsidRDefault="00507A77" w:rsidP="00507A77">
            <w:pPr>
              <w:pStyle w:val="Odsekzoznamu"/>
              <w:numPr>
                <w:ilvl w:val="2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pripojenie všetkých motor na experimente</w:t>
            </w:r>
          </w:p>
          <w:p w:rsidR="00BE5178" w:rsidRPr="00C94FCA" w:rsidRDefault="00507A77" w:rsidP="00507A77">
            <w:pPr>
              <w:pStyle w:val="Odsekzoznamu"/>
              <w:numPr>
                <w:ilvl w:val="2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zistenie smeru pohybu jednotlivých motorov</w:t>
            </w:r>
          </w:p>
          <w:p w:rsidR="00BE5178" w:rsidRPr="00C94FCA" w:rsidRDefault="00507A77" w:rsidP="00507A77">
            <w:pPr>
              <w:pStyle w:val="Odsekzoznamu"/>
              <w:numPr>
                <w:ilvl w:val="2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vytvorenie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inicializačného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súboru pre komunikačný server</w:t>
            </w:r>
          </w:p>
          <w:p w:rsidR="00BE5178" w:rsidRPr="00C94FCA" w:rsidRDefault="00507A77" w:rsidP="00507A77">
            <w:pPr>
              <w:pStyle w:val="Odsekzoznamu"/>
              <w:numPr>
                <w:ilvl w:val="2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vývoj a testy aplikácie n</w:t>
            </w:r>
            <w:r w:rsidR="00BE5178" w:rsidRPr="00C94FCA">
              <w:rPr>
                <w:rFonts w:ascii="Arial Narrow" w:hAnsi="Arial Narrow" w:cs="Arial"/>
                <w:sz w:val="20"/>
                <w:szCs w:val="20"/>
              </w:rPr>
              <w:t>a zber dát</w:t>
            </w:r>
          </w:p>
          <w:p w:rsidR="00BE5178" w:rsidRPr="00C94FCA" w:rsidRDefault="00507A77" w:rsidP="00507A77">
            <w:pPr>
              <w:pStyle w:val="Odsekzoznamu"/>
              <w:numPr>
                <w:ilvl w:val="1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Modifikácia spôsobu komunikácie medzi klientom a serverom (štandard JSON):</w:t>
            </w:r>
          </w:p>
          <w:p w:rsidR="00BE5178" w:rsidRPr="00C94FCA" w:rsidRDefault="00507A77" w:rsidP="00507A77">
            <w:pPr>
              <w:pStyle w:val="Odsekzoznamu"/>
              <w:numPr>
                <w:ilvl w:val="2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Inštalácia a ladenie prostredia pre OS Linux, Windows, Mac.</w:t>
            </w:r>
          </w:p>
          <w:p w:rsidR="00BE5178" w:rsidRPr="00C94FCA" w:rsidRDefault="00507A77" w:rsidP="00507A77">
            <w:pPr>
              <w:pStyle w:val="Odsekzoznamu"/>
              <w:numPr>
                <w:ilvl w:val="2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Testovanie reakčnej doby medzi klientom a serverom. </w:t>
            </w:r>
          </w:p>
          <w:p w:rsidR="00BE5178" w:rsidRPr="00C94FCA" w:rsidRDefault="00507A77" w:rsidP="00507A77">
            <w:pPr>
              <w:pStyle w:val="Odsekzoznamu"/>
              <w:numPr>
                <w:ilvl w:val="2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Testovanie komunikácie medzi serverom a klientom umiestnených na viacerých počítačoch.</w:t>
            </w:r>
          </w:p>
          <w:p w:rsidR="00BE5178" w:rsidRPr="00C94FCA" w:rsidRDefault="00507A77" w:rsidP="00507A77">
            <w:pPr>
              <w:pStyle w:val="Odsekzoznamu"/>
              <w:numPr>
                <w:ilvl w:val="2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Testovanie maximálneho počtu klientov, ktorých zvládne sever obslúžiť. </w:t>
            </w:r>
          </w:p>
          <w:p w:rsidR="00BE5178" w:rsidRPr="00C94FCA" w:rsidRDefault="00507A77" w:rsidP="00507A77">
            <w:pPr>
              <w:pStyle w:val="Odsekzoznamu"/>
              <w:numPr>
                <w:ilvl w:val="2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Vytvorenie všeobecného ovládača pre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dummy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(fiktívne) zariadenie, testovanie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widgetov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za použitia fiktívnych zariadení a potvrdenie funkčnosti takýchto ovládačov (modelovanie procesov)</w:t>
            </w:r>
          </w:p>
          <w:p w:rsidR="00BE5178" w:rsidRPr="00C94FCA" w:rsidRDefault="00507A77" w:rsidP="00507A77">
            <w:pPr>
              <w:pStyle w:val="Odsekzoznamu"/>
              <w:numPr>
                <w:ilvl w:val="2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Ukončenie práce na grafickom rozhraní, ktoré integruje predošlé rozhranie na ovládanie motorov používaných na CFEL experimentoch do nového systému.</w:t>
            </w:r>
          </w:p>
          <w:p w:rsidR="006D1880" w:rsidRPr="00C94FCA" w:rsidRDefault="00507A77" w:rsidP="00BE5178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Overenie systému v praxi: Účasť na experimente Dr. Richarda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Kiriana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(3.11, 8.11, 12.11), ktorý sa konal na urýchľovači FLASH I.</w:t>
            </w:r>
          </w:p>
          <w:p w:rsidR="00507A77" w:rsidRPr="00C94FCA" w:rsidRDefault="00507A77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dosiahnutý pokrok: 85%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>PP 3.</w:t>
            </w: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ab/>
              <w:t xml:space="preserve">Výskum v oblasti inovatívnych interakcií </w:t>
            </w:r>
            <w:proofErr w:type="spellStart"/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>človek-počítač</w:t>
            </w:r>
            <w:proofErr w:type="spellEnd"/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Vytvorenie spoločného pracoviska so súkromným subjektom, ktoré je jedným z plánovaných výstupov tohto pilotného projektu, bolo rozvíjané v dvoch smeroch:</w:t>
            </w:r>
          </w:p>
          <w:p w:rsidR="006D1880" w:rsidRPr="00C94FCA" w:rsidRDefault="006D1880" w:rsidP="006D1880">
            <w:pPr>
              <w:pStyle w:val="Odsekzoznamu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Spolupráca s medzinárodnými firmami Siemens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Engineering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a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Dcore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v oblasti biomedicínskeho zobrazovania. V súčasnosti sa finalizuje text zmluvy. Uzavretie zmluvy o tejto spolupráci je predpokladané pred ukončením projektu Technicom.</w:t>
            </w:r>
          </w:p>
          <w:p w:rsidR="006D1880" w:rsidRPr="00C94FCA" w:rsidRDefault="006D1880" w:rsidP="006D1880">
            <w:pPr>
              <w:pStyle w:val="Odsekzoznamu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Výskumná spolupráca so súkromnou nemocnicou Massachusetts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General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Hospital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/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Harvard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Medical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School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v USA. Tu sme na základe uzavretej dohody o zdieľaní dát v monitorovacom období získali nové dáta z cca. 10 hodín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fMRI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skenovania v hodnote 8000EUR.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Na dátach z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Harvard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Medical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School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pokračujú analýzy ktoré sú zamerané na mapovanie ľudského mozgu, konkrétne oblastí zabezpečujúcich spracovanie sluchovej priestorovej informácie o vzdialenosti objektov. V súčasnosti prebieha aplikácia viacerých analytických postupov, napr.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general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linear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modelling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. Súčasne boli nazberané (a na konferencii prezentované)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behaviorálne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dáta o sluchovom vnímaní vzdialenosti (Eštočinová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et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al., 2015). Z týchto dát sa v súčasnosti pripravuje článok.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Okrem toho boli v rámci pilotného projektu 3 boli zrealizované nasledovné činnosti a dosiahnuté tieto výsledky: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Do novozískanej akustickej komory bolo o nových 16 kanálov doplnené 32-kanálové zariadenie EEG na sledovanie mozgovej aktivity (zodpovedný M.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Jovovič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). V súčasnosti prebiehajú testy a pripravuje sa výskumné nasadenie tohto zariadenia. Toto zariadenie umožní študovanie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Human-Computer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Interactions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novou formou – priamym sledovaním mozgovej aktivity.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V tomto monitorovacom období sa uskutočnili dve pracovné zahraničné cesty: 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1. Kopčo: Účasť na konferencii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Midwinter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meeting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Association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for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Research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in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Otolaryngology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. Prezentácia: Eštočinová, J.,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Ahveninen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J.,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Huang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S.,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Rossi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S., Kopčo, N. (2015).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Auditory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Distance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Perception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with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Congruent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and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Incongruent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Cues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. 38th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MidWinter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meeting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Association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for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Research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in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Otolaryngology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Baltimore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Maryland, USA. 21-25th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February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2015.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2. Eštočinová: účasť na hore uvedenej konferencii pobyt na Boston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a Massachusetts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General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Hospital-Harvard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Medical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School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>, USA s cieľom spolupráce na výskume sluchového vnímania a jeho neurálnej reprezentácie.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Prijatí výskumní pracovníci (Eštočinová, ženy </w:t>
            </w:r>
            <w:r w:rsidR="00F8654E" w:rsidRPr="00C94FCA">
              <w:rPr>
                <w:rFonts w:ascii="Arial Narrow" w:hAnsi="Arial Narrow" w:cs="Arial"/>
                <w:sz w:val="20"/>
                <w:szCs w:val="20"/>
              </w:rPr>
              <w:t>d</w:t>
            </w: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o 35 rokov) úspešne pokročili v analýze behaviorálnych dát v oblasti rečovo-sluchovej HCI: vykonané boli nové experimenty zamerané na vnímanie vzdialenosti zvukov, porozumenie reči v zložitých prostrediach a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kontextuálna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plasticita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v priestorovom počúvaní (Andrejková).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Ďalšími výstupmi sú: </w:t>
            </w:r>
          </w:p>
          <w:p w:rsidR="006D1880" w:rsidRPr="00C94FCA" w:rsidRDefault="006D1880" w:rsidP="006D1880">
            <w:pPr>
              <w:pStyle w:val="Odsekzoznamu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Publikovanie článku v časopise s IF&gt;1.5: Kopčo, N., Marcinek, Ľ.,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Tomoriova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B., Hládek, Ľ. (2015).“Contextual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plasticity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top-down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and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non-auditory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factors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in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sound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localization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with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a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distractor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Journal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Acoustical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Society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America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137, EL281.</w:t>
            </w:r>
          </w:p>
          <w:p w:rsidR="006D1880" w:rsidRPr="00C94FCA" w:rsidRDefault="006D1880" w:rsidP="006D1880">
            <w:pPr>
              <w:pStyle w:val="Odsekzoznamu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Akceptácia abstraktu na medzinárodnej konferencii ASA- zodpovední riešitelia: G. Andrejková a N. Kopčo:  Andrejková, G., Kopčo, N.,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Best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V., 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Shinn-Cunningham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B.G. (2015).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Streaming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and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sound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localization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with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a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preceding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distractor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. ASA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Spring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2015.</w:t>
            </w:r>
          </w:p>
          <w:p w:rsidR="006D1880" w:rsidRPr="00C94FCA" w:rsidRDefault="006D1880" w:rsidP="006D1880">
            <w:pPr>
              <w:pStyle w:val="Odsekzoznamu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Organizácia a príprava sympózia o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spin-offs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a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start-up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C94FCA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zodpovedný riešiteľ N. Kopčo: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Symposium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spin-offs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and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start-up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companies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. 23-24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April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2015, Košice, Slovakia.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Dosiahnutý pokrok: 75%.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>PP 4.</w:t>
            </w: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ab/>
              <w:t>Vývoj informačných systémov pre podporu riadenia vzdelávania, vedy a výskumu: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V monitorovacom období bola naša činnosť zameraná do troch väčších celkov: detekcia chybných dát v databáze a s tým spojený vývoj pomocných nástrojov pre prácu s rozsiahlymi dátami, rozšírenie služieb týkajúcich sa podávania elektronickej prihlášky a vylepšenie autentifikácie užívateľov prostredníctvom nových SAML2 metód.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  <w:u w:val="single"/>
              </w:rPr>
              <w:t>Detekcia chybných dát</w:t>
            </w: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V monitorovacom období bola vytvorená podpora procesu odhaľovania chybne evidovaných záznamov o štúdiu a študentoch. Vytvorili sme a overovali pomocné nástroje pre porovnávanie rozsiahlych dát v XML štruktúre využitím XML DB. Pripravili sme podporné nástroje pre tvorbu rozdielových súborov resp. identifikovanie konfliktných záznamov. 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  <w:u w:val="single"/>
              </w:rPr>
              <w:t>Proces prijímania elektronickej prihlášky: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Rozšírili sme webové služby pre preberanie elektronických prihlášok tretích strán aj s využitím elektronických certifikátov a podpisov.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  <w:u w:val="single"/>
              </w:rPr>
              <w:t>Proces autentifikácie: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Aplikovali sme SAML2 autentifikáciu do procesu vývoja AiS2 s využitím komponentov pre produkčné prostredie za účelom testovania existujúceho riešenia v pred produkčnej prevádzke.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Dosiahnutý pokrok: 70%.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>PP 5.</w:t>
            </w: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ab/>
              <w:t>Výskum v oblasti reprezentácie a analýzy dát:</w:t>
            </w:r>
          </w:p>
          <w:p w:rsidR="004D5828" w:rsidRPr="00C94FCA" w:rsidRDefault="004D5828" w:rsidP="004D58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Pokračovali sme vo vývoji odporúčacieho systému pre turizmus, kde sme sa venovali hlavne vývoju používateľského rozhrania pre webový prehliadač ako aj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smartphone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s operačným systémom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Android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. Ďalej sme analyzovali a navrhli metódy na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serverovskej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strane aplikácie a spôsoby komunikácie medzi serverom a klientom, </w:t>
            </w:r>
            <w:r w:rsidR="00C94FCA" w:rsidRPr="00C94FCA">
              <w:rPr>
                <w:rFonts w:ascii="Arial Narrow" w:hAnsi="Arial Narrow" w:cs="Arial"/>
                <w:sz w:val="20"/>
                <w:szCs w:val="20"/>
              </w:rPr>
              <w:t>ktoré</w:t>
            </w: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plánujeme v </w:t>
            </w:r>
            <w:r w:rsidR="00C94FCA" w:rsidRPr="00C94FCA">
              <w:rPr>
                <w:rFonts w:ascii="Arial Narrow" w:hAnsi="Arial Narrow" w:cs="Arial"/>
                <w:sz w:val="20"/>
                <w:szCs w:val="20"/>
              </w:rPr>
              <w:t>ďalšej</w:t>
            </w: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etape projektu implementovať.</w:t>
            </w:r>
          </w:p>
          <w:p w:rsidR="004D5828" w:rsidRPr="00C94FCA" w:rsidRDefault="004D5828" w:rsidP="004D582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D5828" w:rsidRPr="00C94FCA" w:rsidRDefault="004D5828" w:rsidP="004D58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Pre čiastkový výstup "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Metakatalóg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produktov internetových obchodov", sme implementovali a otestovali metódy identifikácie a reprezentácie atribútových dát z viacerých webových portálov a metódy na ich automatické spracovanie a extrahovanie. Realizovali sme výskum v oblasti zabezpečenia a autorizácie k webovým službám pomocou normy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WS-Security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so zameraním na webové služby SOAP.</w:t>
            </w:r>
          </w:p>
          <w:p w:rsidR="004D5828" w:rsidRPr="00C94FCA" w:rsidRDefault="004D5828" w:rsidP="004D582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D5828" w:rsidRPr="00C94FCA" w:rsidRDefault="004D5828" w:rsidP="004D58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V oblasti analýzy obrazu sme sa venovali problému detekcie úsečiek v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binarizovanom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obraze s cieľom zlepšiť presnosť detekcie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markerov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rozšírenej reality. Implementovali sme novú metódu na detekciu úsečiek a skúmali sme aj možnosti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paralelizácie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ich výpočtov.</w:t>
            </w:r>
          </w:p>
          <w:p w:rsidR="004D5828" w:rsidRPr="00C94FCA" w:rsidRDefault="004D5828" w:rsidP="004D582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D5828" w:rsidRPr="00C94FCA" w:rsidRDefault="004D5828" w:rsidP="004D58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Čo sa týka základného výskumu, venovali sme sa štúdiu diskrétnych modelov a efektívnych algoritmov, ktoré majú využitie pri dizajne komunikačných sietí, biomedicínskych aplikáciách, informačných a znalostných systémoch. Podarilo sa získať ďalšie čiastkové výsledky v oblasti modelovania komunikačných sietí pomocou grafov, ktoré môžu mať využitie v takých oblastiach ako </w:t>
            </w:r>
            <w:r w:rsidRPr="00C94FCA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je "Internet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things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". Máme teoretické výsledky o zložitosti problému priradzovania študentov učiteľstva na praxe a pripravili sme algoritmy na riešenie týchto úloh. Pokračovali sme v aplikácii štatistických metód na reálne dáta získané z dotazníkov a meraní na Ústave telesnej výchovy a športu a venovali sme sa rôznym teoretickým problémom týkajúcich sa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multivariačných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dát. Analyzovali sme rôzne štruktúry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splajnov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pre potreby vyhladzovania dát a implementovali sme nový, rýchlejší algoritmus na ich konštrukciu. Prebehla analýza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fuzzifikácie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a iných rozšírení formálnej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konceptovej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analýzy z pohľadu teórie pravdepodobnosti a z pohľadu teórie kategórií. </w:t>
            </w:r>
          </w:p>
          <w:p w:rsidR="004D5828" w:rsidRPr="00C94FCA" w:rsidRDefault="004D5828" w:rsidP="004D582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D5828" w:rsidRPr="00C94FCA" w:rsidRDefault="004D5828" w:rsidP="004D58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[1] Jaka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Kranjc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Borut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Lužar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Martina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Mockovčiaková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Roman Soták (2014). Note on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coloring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double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disk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graphs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Journal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Global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Optimization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Volume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60,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Issue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4,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Springer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pp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>: 793-799.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Dosiahnutý pokrok: 75%.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>PP 6.</w:t>
            </w: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ab/>
              <w:t xml:space="preserve">Výskum a vývoj metód </w:t>
            </w:r>
            <w:proofErr w:type="spellStart"/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>geoprocessingu</w:t>
            </w:r>
            <w:proofErr w:type="spellEnd"/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 xml:space="preserve"> v </w:t>
            </w:r>
            <w:proofErr w:type="spellStart"/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>geopriestorových</w:t>
            </w:r>
            <w:proofErr w:type="spellEnd"/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C94FCA" w:rsidRPr="00C94FCA">
              <w:rPr>
                <w:rFonts w:ascii="Arial Narrow" w:hAnsi="Arial Narrow" w:cs="Arial"/>
                <w:b/>
                <w:sz w:val="20"/>
                <w:szCs w:val="20"/>
              </w:rPr>
              <w:t>technológiách</w:t>
            </w: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 xml:space="preserve"> a </w:t>
            </w:r>
            <w:r w:rsidR="00C94FCA" w:rsidRPr="00C94FCA">
              <w:rPr>
                <w:rFonts w:ascii="Arial Narrow" w:hAnsi="Arial Narrow" w:cs="Arial"/>
                <w:b/>
                <w:sz w:val="20"/>
                <w:szCs w:val="20"/>
              </w:rPr>
              <w:t>službách</w:t>
            </w:r>
            <w:bookmarkStart w:id="0" w:name="_GoBack"/>
            <w:bookmarkEnd w:id="0"/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Odborné aktivity sa sústredili na testovanie metód interpolácie dát s vysokou hustotou záznamu, ktoré sa vytvárajú pomocou laserových skenerov. Testovali sme jednak 2D interpoláciu pre dáta z leteckého skeneru a jednak 3D interpoláciu pre dáta z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terestrického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skeneru na príklade dát z jaskyne pre tvorbu digitálnych modelov reliéfu a 3D modelov jaskyne. Aplikovali sme metódy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morfometrickej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analýzy povrchov (2D a aj 3D) a pripravili sme dáta pre aplikáciu simulačných modelov povrchového toku vody. Zrealizovali sme inštalácie a nastavenie softvérových prostredí (Linux, GRASS) pre potreby distribuovaného počítania a zrealizovali sme práce na optimalizácii parametrického nastavenia interpolačných modulov pre spracovanie masívnych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datasetov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pomocou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open-source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GIS-u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GRASS a tiež práce na tvorbe dávkového spracovania komplexnejších úloh ako základu pre tvorbu inteligentného rozhrania zložitejších výpočtových úloh. Otestovali sme ovládanie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mikroUAV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a spracovanie obrazových záznamov pre účely 3D mapovania krajiny. Prebehol proces prípravy zmluvy o spoločnom pracovisku s firmou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Photomap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, s.r.o. a zmluva je tesne pred podpisom. V rámci medzinárodnej konferencie UVP Technicom 6.-7.10.2015 sme prezentovali priebežné výsledky aktivity formou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postru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. Podobne na medzinárodnej konferencii 3D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Geoinfo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2014 v Dubaji 11.-14.11.2015 sme aktívne vystúpili s prezentovaním niektorých čiastkových výsledkov projektu. V záverečnej fáze projektu sa zameriame na kompletizáciu katalógu máp a implementáciu inteligentných softvérových rozhraní pre </w:t>
            </w:r>
            <w:proofErr w:type="spellStart"/>
            <w:r w:rsidRPr="00C94FCA">
              <w:rPr>
                <w:rFonts w:ascii="Arial Narrow" w:hAnsi="Arial Narrow" w:cs="Arial"/>
                <w:sz w:val="20"/>
                <w:szCs w:val="20"/>
              </w:rPr>
              <w:t>geoprocessing</w:t>
            </w:r>
            <w:proofErr w:type="spellEnd"/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masívnych dát z laserového skenovania.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Dosiahnutý pokrok: 75%.</w:t>
            </w:r>
          </w:p>
          <w:p w:rsidR="006D1880" w:rsidRPr="00C94FCA" w:rsidRDefault="006D1880" w:rsidP="006D188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6D1880" w:rsidRPr="00C94FCA" w:rsidRDefault="006D1880" w:rsidP="006D188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lastRenderedPageBreak/>
              <w:t>75%</w:t>
            </w:r>
          </w:p>
        </w:tc>
      </w:tr>
      <w:tr w:rsidR="009D1460" w:rsidRPr="00C94FCA" w:rsidTr="009D1460">
        <w:trPr>
          <w:trHeight w:val="304"/>
        </w:trPr>
        <w:tc>
          <w:tcPr>
            <w:tcW w:w="5000" w:type="pct"/>
            <w:gridSpan w:val="4"/>
            <w:shd w:val="clear" w:color="auto" w:fill="E0E0E0"/>
            <w:vAlign w:val="center"/>
          </w:tcPr>
          <w:p w:rsidR="009D1460" w:rsidRPr="00C94FCA" w:rsidRDefault="009D1460" w:rsidP="009D146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Podporné aktivity</w:t>
            </w:r>
          </w:p>
        </w:tc>
      </w:tr>
      <w:tr w:rsidR="009D1460" w:rsidRPr="00C94FCA" w:rsidTr="006D1B6E">
        <w:trPr>
          <w:trHeight w:val="1304"/>
        </w:trPr>
        <w:tc>
          <w:tcPr>
            <w:tcW w:w="1726" w:type="pct"/>
            <w:gridSpan w:val="2"/>
            <w:shd w:val="clear" w:color="auto" w:fill="E0E0E0"/>
            <w:vAlign w:val="center"/>
          </w:tcPr>
          <w:p w:rsidR="009D1460" w:rsidRPr="00C94FCA" w:rsidRDefault="009D1460" w:rsidP="009D146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t>Riadenie projektu</w:t>
            </w:r>
          </w:p>
        </w:tc>
        <w:tc>
          <w:tcPr>
            <w:tcW w:w="2680" w:type="pct"/>
            <w:shd w:val="clear" w:color="auto" w:fill="FFFFFF"/>
          </w:tcPr>
          <w:p w:rsidR="00372B9A" w:rsidRPr="00C94FCA" w:rsidRDefault="00372B9A" w:rsidP="009D146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Naďalej prebiehajú všetky podporné činnosti týkajúce sa riadenia projektu.</w:t>
            </w:r>
            <w:r w:rsidR="009D1460" w:rsidRPr="00C94FCA">
              <w:rPr>
                <w:rFonts w:ascii="Arial Narrow" w:hAnsi="Arial Narrow" w:cs="Arial"/>
                <w:sz w:val="20"/>
                <w:szCs w:val="20"/>
              </w:rPr>
              <w:t xml:space="preserve"> Podľa aktuálnych potrieb sa konajú pracovné porady všetkých riešiteľov projektu, ako aj menšie stretnutia v rámci jednotlivých pilotných projektov a manažmentu projektu. Na vykazovanie činností a ich kontrolu naďalej slúži portál projektov UPJŠ, ktorý univerzita postupne vylepšuje a zapracováva ďalšiu funkcionalitu.</w:t>
            </w:r>
          </w:p>
          <w:p w:rsidR="00372B9A" w:rsidRPr="00C94FCA" w:rsidRDefault="000E5962" w:rsidP="009D146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V sledovanom období p</w:t>
            </w:r>
            <w:r w:rsidR="00372B9A" w:rsidRPr="00C94FCA">
              <w:rPr>
                <w:rFonts w:ascii="Arial Narrow" w:hAnsi="Arial Narrow" w:cs="Arial"/>
                <w:sz w:val="20"/>
                <w:szCs w:val="20"/>
              </w:rPr>
              <w:t>rebehlo niekoľko stretnutí so zástupcami firmy EURO-ŠTUKONZ, kde došlo k dohode o začatí realizácie stavebných prác.</w:t>
            </w:r>
          </w:p>
          <w:p w:rsidR="00372B9A" w:rsidRPr="00C94FCA" w:rsidRDefault="00372B9A" w:rsidP="009D146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Manažment projektu aktualizoval plán čerpania hodín a</w:t>
            </w:r>
            <w:r w:rsidR="000E5962" w:rsidRPr="00C94FCA">
              <w:rPr>
                <w:rFonts w:ascii="Arial Narrow" w:hAnsi="Arial Narrow" w:cs="Arial"/>
                <w:sz w:val="20"/>
                <w:szCs w:val="20"/>
              </w:rPr>
              <w:t> následne boli prijaté opatrenia</w:t>
            </w:r>
            <w:r w:rsidR="000522A0" w:rsidRPr="00C94FCA">
              <w:rPr>
                <w:rFonts w:ascii="Arial Narrow" w:hAnsi="Arial Narrow" w:cs="Arial"/>
                <w:sz w:val="20"/>
                <w:szCs w:val="20"/>
              </w:rPr>
              <w:t xml:space="preserve"> na zabezpečenie optimálneho čerpania </w:t>
            </w:r>
            <w:r w:rsidR="000522A0" w:rsidRPr="00C94FCA">
              <w:rPr>
                <w:rFonts w:ascii="Arial Narrow" w:hAnsi="Arial Narrow" w:cs="Arial"/>
                <w:sz w:val="20"/>
                <w:szCs w:val="20"/>
              </w:rPr>
              <w:lastRenderedPageBreak/>
              <w:t>hodín v </w:t>
            </w:r>
            <w:r w:rsidR="00C94FCA" w:rsidRPr="00C94FCA">
              <w:rPr>
                <w:rFonts w:ascii="Arial Narrow" w:hAnsi="Arial Narrow" w:cs="Arial"/>
                <w:sz w:val="20"/>
                <w:szCs w:val="20"/>
              </w:rPr>
              <w:t>jednotlivých</w:t>
            </w:r>
            <w:r w:rsidR="000522A0" w:rsidRPr="00C94FCA">
              <w:rPr>
                <w:rFonts w:ascii="Arial Narrow" w:hAnsi="Arial Narrow" w:cs="Arial"/>
                <w:sz w:val="20"/>
                <w:szCs w:val="20"/>
              </w:rPr>
              <w:t xml:space="preserve"> aktivitách</w:t>
            </w:r>
            <w:r w:rsidR="000E5962" w:rsidRPr="00C94FC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372B9A" w:rsidRPr="00C94FCA" w:rsidRDefault="000522A0" w:rsidP="009D146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V spolupráci s vedením fakulty a dodávateľom IKT zariadení bol vypracovaný </w:t>
            </w:r>
            <w:r w:rsidR="00372B9A" w:rsidRPr="00C94FCA">
              <w:rPr>
                <w:rFonts w:ascii="Arial Narrow" w:hAnsi="Arial Narrow" w:cs="Arial"/>
                <w:sz w:val="20"/>
                <w:szCs w:val="20"/>
              </w:rPr>
              <w:t>harmonogramu nákup</w:t>
            </w:r>
            <w:r w:rsidRPr="00C94FCA">
              <w:rPr>
                <w:rFonts w:ascii="Arial Narrow" w:hAnsi="Arial Narrow" w:cs="Arial"/>
                <w:sz w:val="20"/>
                <w:szCs w:val="20"/>
              </w:rPr>
              <w:t>u</w:t>
            </w:r>
            <w:r w:rsidR="00372B9A" w:rsidRPr="00C94FCA">
              <w:rPr>
                <w:rFonts w:ascii="Arial Narrow" w:hAnsi="Arial Narrow" w:cs="Arial"/>
                <w:sz w:val="20"/>
                <w:szCs w:val="20"/>
              </w:rPr>
              <w:t xml:space="preserve"> zariadení</w:t>
            </w: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rešpektujúci aktuálne finančné a priestorové možnosti fakulty.</w:t>
            </w:r>
          </w:p>
          <w:p w:rsidR="00372B9A" w:rsidRPr="00C94FCA" w:rsidRDefault="000522A0" w:rsidP="009D146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Vzhľadom na uľahčenie rokovaní výskumníkov a ich partnerov zo súkromnej sféry boli vypracované </w:t>
            </w:r>
            <w:r w:rsidR="00372B9A" w:rsidRPr="00C94FCA">
              <w:rPr>
                <w:rFonts w:ascii="Arial Narrow" w:hAnsi="Arial Narrow" w:cs="Arial"/>
                <w:sz w:val="20"/>
                <w:szCs w:val="20"/>
              </w:rPr>
              <w:t>vzorov</w:t>
            </w:r>
            <w:r w:rsidRPr="00C94FCA">
              <w:rPr>
                <w:rFonts w:ascii="Arial Narrow" w:hAnsi="Arial Narrow" w:cs="Arial"/>
                <w:sz w:val="20"/>
                <w:szCs w:val="20"/>
              </w:rPr>
              <w:t>é</w:t>
            </w:r>
            <w:r w:rsidR="00372B9A" w:rsidRPr="00C94FCA">
              <w:rPr>
                <w:rFonts w:ascii="Arial Narrow" w:hAnsi="Arial Narrow" w:cs="Arial"/>
                <w:sz w:val="20"/>
                <w:szCs w:val="20"/>
              </w:rPr>
              <w:t xml:space="preserve"> zml</w:t>
            </w:r>
            <w:r w:rsidRPr="00C94FCA">
              <w:rPr>
                <w:rFonts w:ascii="Arial Narrow" w:hAnsi="Arial Narrow" w:cs="Arial"/>
                <w:sz w:val="20"/>
                <w:szCs w:val="20"/>
              </w:rPr>
              <w:t>uvy</w:t>
            </w:r>
            <w:r w:rsidR="00372B9A" w:rsidRPr="00C94FCA">
              <w:rPr>
                <w:rFonts w:ascii="Arial Narrow" w:hAnsi="Arial Narrow" w:cs="Arial"/>
                <w:sz w:val="20"/>
                <w:szCs w:val="20"/>
              </w:rPr>
              <w:t xml:space="preserve"> o zriadení spoločných pracovísk s podnikateľskými subjektmi</w:t>
            </w:r>
            <w:r w:rsidRPr="00C94FCA">
              <w:rPr>
                <w:rFonts w:ascii="Arial Narrow" w:hAnsi="Arial Narrow" w:cs="Arial"/>
                <w:sz w:val="20"/>
                <w:szCs w:val="20"/>
              </w:rPr>
              <w:t>. Zároveň bola zahájená k</w:t>
            </w:r>
            <w:r w:rsidR="00372B9A" w:rsidRPr="00C94FCA">
              <w:rPr>
                <w:rFonts w:ascii="Arial Narrow" w:hAnsi="Arial Narrow" w:cs="Arial"/>
                <w:sz w:val="20"/>
                <w:szCs w:val="20"/>
              </w:rPr>
              <w:t xml:space="preserve">omunikácia so zástupcami firmy </w:t>
            </w:r>
            <w:proofErr w:type="spellStart"/>
            <w:r w:rsidR="00372B9A" w:rsidRPr="00C94FCA">
              <w:rPr>
                <w:rFonts w:ascii="Arial Narrow" w:hAnsi="Arial Narrow" w:cs="Arial"/>
                <w:sz w:val="20"/>
                <w:szCs w:val="20"/>
              </w:rPr>
              <w:t>dCore</w:t>
            </w:r>
            <w:proofErr w:type="spellEnd"/>
            <w:r w:rsidR="00372B9A" w:rsidRPr="00C94FCA">
              <w:rPr>
                <w:rFonts w:ascii="Arial Narrow" w:hAnsi="Arial Narrow" w:cs="Arial"/>
                <w:sz w:val="20"/>
                <w:szCs w:val="20"/>
              </w:rPr>
              <w:t xml:space="preserve"> ohľadom uzavretia zmluvy o zriadení spoločného pracoviska</w:t>
            </w:r>
            <w:r w:rsidRPr="00C94FC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9D1460" w:rsidRPr="00C94FCA" w:rsidRDefault="000522A0" w:rsidP="000522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V spolupráci s TUKE bola pripravené </w:t>
            </w:r>
            <w:r w:rsidR="00372B9A" w:rsidRPr="00C94FCA">
              <w:rPr>
                <w:rFonts w:ascii="Arial Narrow" w:hAnsi="Arial Narrow" w:cs="Arial"/>
                <w:sz w:val="20"/>
                <w:szCs w:val="20"/>
              </w:rPr>
              <w:t>žiadosti o zmenu zmluvy o</w:t>
            </w:r>
            <w:r w:rsidRPr="00C94FCA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372B9A" w:rsidRPr="00C94FCA">
              <w:rPr>
                <w:rFonts w:ascii="Arial Narrow" w:hAnsi="Arial Narrow" w:cs="Arial"/>
                <w:sz w:val="20"/>
                <w:szCs w:val="20"/>
              </w:rPr>
              <w:t>NFP</w:t>
            </w:r>
            <w:r w:rsidRPr="00C94FCA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9D1460" w:rsidRPr="00C94FCA" w:rsidRDefault="00B8090E" w:rsidP="00B80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lastRenderedPageBreak/>
              <w:t>80</w:t>
            </w:r>
            <w:r w:rsidR="009D1460" w:rsidRPr="00C94FCA">
              <w:rPr>
                <w:rFonts w:ascii="Arial Narrow" w:hAnsi="Arial Narrow" w:cs="Arial"/>
                <w:sz w:val="20"/>
                <w:szCs w:val="20"/>
              </w:rPr>
              <w:t xml:space="preserve"> %</w:t>
            </w:r>
          </w:p>
        </w:tc>
      </w:tr>
      <w:tr w:rsidR="009D1460" w:rsidRPr="00C94FCA" w:rsidTr="00772FC4">
        <w:trPr>
          <w:trHeight w:val="1304"/>
        </w:trPr>
        <w:tc>
          <w:tcPr>
            <w:tcW w:w="1726" w:type="pct"/>
            <w:gridSpan w:val="2"/>
            <w:shd w:val="clear" w:color="auto" w:fill="E0E0E0"/>
            <w:vAlign w:val="center"/>
          </w:tcPr>
          <w:p w:rsidR="009D1460" w:rsidRPr="00C94FCA" w:rsidRDefault="009D1460" w:rsidP="009D146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Publicita a informovanosť </w:t>
            </w:r>
          </w:p>
        </w:tc>
        <w:tc>
          <w:tcPr>
            <w:tcW w:w="2680" w:type="pct"/>
            <w:shd w:val="clear" w:color="auto" w:fill="FFFFFF"/>
          </w:tcPr>
          <w:p w:rsidR="009D1460" w:rsidRPr="00C94FCA" w:rsidRDefault="009D1460" w:rsidP="009D146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D1460" w:rsidRPr="00C94FCA" w:rsidRDefault="009D1460" w:rsidP="00C455C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V spolupráci s TUKE bol</w:t>
            </w:r>
            <w:r w:rsidR="00C455C5" w:rsidRPr="00C94FCA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realizovan</w:t>
            </w:r>
            <w:r w:rsidR="00C455C5" w:rsidRPr="00C94FCA">
              <w:rPr>
                <w:rFonts w:ascii="Arial Narrow" w:hAnsi="Arial Narrow" w:cs="Arial"/>
                <w:sz w:val="20"/>
                <w:szCs w:val="20"/>
              </w:rPr>
              <w:t>á</w:t>
            </w:r>
            <w:r w:rsidRPr="00C94FCA">
              <w:rPr>
                <w:rFonts w:ascii="Arial Narrow" w:hAnsi="Arial Narrow" w:cs="Arial"/>
                <w:sz w:val="20"/>
                <w:szCs w:val="20"/>
              </w:rPr>
              <w:t xml:space="preserve"> 2. konferenci</w:t>
            </w:r>
            <w:r w:rsidR="00C455C5" w:rsidRPr="00C94FCA">
              <w:rPr>
                <w:rFonts w:ascii="Arial Narrow" w:hAnsi="Arial Narrow" w:cs="Arial"/>
                <w:sz w:val="20"/>
                <w:szCs w:val="20"/>
              </w:rPr>
              <w:t>a projektu Technicom – „Modely fungovania vedeckých parkov a výskumných centier: skúsenosti a príležitosti pre Slovensko“.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9D1460" w:rsidRPr="00C94FCA" w:rsidRDefault="00C455C5" w:rsidP="00C455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94FCA">
              <w:rPr>
                <w:rFonts w:ascii="Arial Narrow" w:hAnsi="Arial Narrow" w:cs="Arial"/>
                <w:sz w:val="20"/>
                <w:szCs w:val="20"/>
              </w:rPr>
              <w:t>8</w:t>
            </w:r>
            <w:r w:rsidR="009D1460" w:rsidRPr="00C94FCA">
              <w:rPr>
                <w:rFonts w:ascii="Arial Narrow" w:hAnsi="Arial Narrow" w:cs="Arial"/>
                <w:sz w:val="20"/>
                <w:szCs w:val="20"/>
              </w:rPr>
              <w:t>0 %</w:t>
            </w:r>
          </w:p>
        </w:tc>
      </w:tr>
    </w:tbl>
    <w:p w:rsidR="00DA26D3" w:rsidRPr="00C94FCA" w:rsidRDefault="00DA26D3" w:rsidP="00DA26D3">
      <w:pPr>
        <w:rPr>
          <w:rFonts w:ascii="Arial Narrow" w:hAnsi="Arial Narrow"/>
          <w:sz w:val="20"/>
          <w:szCs w:val="20"/>
        </w:rPr>
      </w:pPr>
    </w:p>
    <w:sectPr w:rsidR="00DA26D3" w:rsidRPr="00C94FCA" w:rsidSect="001F5DDA">
      <w:headerReference w:type="default" r:id="rId8"/>
      <w:footerReference w:type="default" r:id="rId9"/>
      <w:pgSz w:w="11906" w:h="16838"/>
      <w:pgMar w:top="1079" w:right="1417" w:bottom="108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60" w:rsidRDefault="00663D60" w:rsidP="00DA26D3">
      <w:r>
        <w:separator/>
      </w:r>
    </w:p>
  </w:endnote>
  <w:endnote w:type="continuationSeparator" w:id="0">
    <w:p w:rsidR="00663D60" w:rsidRDefault="00663D60" w:rsidP="00DA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DA" w:rsidRPr="00FF2D19" w:rsidRDefault="00EE1D2E" w:rsidP="001F5DDA">
    <w:pPr>
      <w:pStyle w:val="Pta"/>
      <w:ind w:right="72"/>
      <w:jc w:val="center"/>
      <w:rPr>
        <w:rFonts w:ascii="Arial Narrow" w:hAnsi="Arial Narrow"/>
        <w:sz w:val="22"/>
        <w:szCs w:val="22"/>
      </w:rPr>
    </w:pPr>
    <w:r w:rsidRPr="00FF2D19">
      <w:rPr>
        <w:rStyle w:val="slostrany"/>
        <w:rFonts w:ascii="Arial Narrow" w:hAnsi="Arial Narrow"/>
        <w:sz w:val="22"/>
        <w:szCs w:val="22"/>
      </w:rPr>
      <w:fldChar w:fldCharType="begin"/>
    </w:r>
    <w:r w:rsidRPr="00FF2D19">
      <w:rPr>
        <w:rStyle w:val="slostrany"/>
        <w:rFonts w:ascii="Arial Narrow" w:hAnsi="Arial Narrow"/>
        <w:sz w:val="22"/>
        <w:szCs w:val="22"/>
      </w:rPr>
      <w:instrText xml:space="preserve"> PAGE </w:instrText>
    </w:r>
    <w:r w:rsidRPr="00FF2D19">
      <w:rPr>
        <w:rStyle w:val="slostrany"/>
        <w:rFonts w:ascii="Arial Narrow" w:hAnsi="Arial Narrow"/>
        <w:sz w:val="22"/>
        <w:szCs w:val="22"/>
      </w:rPr>
      <w:fldChar w:fldCharType="separate"/>
    </w:r>
    <w:r w:rsidR="00FD4403">
      <w:rPr>
        <w:rStyle w:val="slostrany"/>
        <w:rFonts w:ascii="Arial Narrow" w:hAnsi="Arial Narrow"/>
        <w:noProof/>
        <w:sz w:val="22"/>
        <w:szCs w:val="22"/>
      </w:rPr>
      <w:t>8</w:t>
    </w:r>
    <w:r w:rsidRPr="00FF2D19">
      <w:rPr>
        <w:rStyle w:val="slostrany"/>
        <w:rFonts w:ascii="Arial Narrow" w:hAnsi="Arial Narrow"/>
        <w:sz w:val="22"/>
        <w:szCs w:val="22"/>
      </w:rPr>
      <w:fldChar w:fldCharType="end"/>
    </w:r>
    <w:r w:rsidR="00A6468F" w:rsidRPr="00A6468F">
      <w:rPr>
        <w:rFonts w:ascii="Arial Narrow" w:hAnsi="Arial Narrow"/>
        <w:sz w:val="22"/>
        <w:szCs w:val="22"/>
      </w:rPr>
      <w:t>/</w:t>
    </w:r>
    <w:r w:rsidR="00A6468F" w:rsidRPr="00A6468F">
      <w:rPr>
        <w:rFonts w:ascii="Arial Narrow" w:hAnsi="Arial Narrow"/>
        <w:sz w:val="22"/>
        <w:szCs w:val="22"/>
      </w:rPr>
      <w:fldChar w:fldCharType="begin"/>
    </w:r>
    <w:r w:rsidR="00A6468F" w:rsidRPr="00A6468F">
      <w:rPr>
        <w:rFonts w:ascii="Arial Narrow" w:hAnsi="Arial Narrow"/>
        <w:sz w:val="22"/>
        <w:szCs w:val="22"/>
      </w:rPr>
      <w:instrText>NUMPAGES</w:instrText>
    </w:r>
    <w:r w:rsidR="00A6468F" w:rsidRPr="00A6468F">
      <w:rPr>
        <w:rFonts w:ascii="Arial Narrow" w:hAnsi="Arial Narrow"/>
        <w:sz w:val="22"/>
        <w:szCs w:val="22"/>
      </w:rPr>
      <w:fldChar w:fldCharType="separate"/>
    </w:r>
    <w:r w:rsidR="00FD4403">
      <w:rPr>
        <w:rFonts w:ascii="Arial Narrow" w:hAnsi="Arial Narrow"/>
        <w:noProof/>
        <w:sz w:val="22"/>
        <w:szCs w:val="22"/>
      </w:rPr>
      <w:t>9</w:t>
    </w:r>
    <w:r w:rsidR="00A6468F" w:rsidRPr="00A6468F">
      <w:rPr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60" w:rsidRDefault="00663D60" w:rsidP="00DA26D3">
      <w:r>
        <w:separator/>
      </w:r>
    </w:p>
  </w:footnote>
  <w:footnote w:type="continuationSeparator" w:id="0">
    <w:p w:rsidR="00663D60" w:rsidRDefault="00663D60" w:rsidP="00DA26D3">
      <w:r>
        <w:continuationSeparator/>
      </w:r>
    </w:p>
  </w:footnote>
  <w:footnote w:id="1">
    <w:p w:rsidR="00A20A6C" w:rsidRDefault="00DA26D3" w:rsidP="00DA26D3">
      <w:pPr>
        <w:pStyle w:val="Textpoznmkypodiarou"/>
      </w:pPr>
      <w:r w:rsidRPr="00A0276A">
        <w:rPr>
          <w:rStyle w:val="Odkaznapoznmkupodiarou"/>
          <w:rFonts w:ascii="Arial Narrow" w:hAnsi="Arial Narrow"/>
        </w:rPr>
        <w:footnoteRef/>
      </w:r>
      <w:r>
        <w:t xml:space="preserve"> </w:t>
      </w:r>
      <w:r w:rsidRPr="00A0276A">
        <w:rPr>
          <w:rFonts w:ascii="Arial Narrow" w:hAnsi="Arial Narrow"/>
          <w:sz w:val="18"/>
        </w:rPr>
        <w:t>Za sledované monitorovacie obdobie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DA" w:rsidRPr="00EE7C02" w:rsidRDefault="005676F4" w:rsidP="001F5DDA">
    <w:pPr>
      <w:pStyle w:val="Hlavika"/>
      <w:jc w:val="center"/>
      <w:rPr>
        <w:smallCaps/>
        <w:sz w:val="18"/>
        <w:szCs w:val="18"/>
      </w:rPr>
    </w:pPr>
    <w:r>
      <w:rPr>
        <w:smallCaps/>
        <w:sz w:val="18"/>
        <w:szCs w:val="18"/>
      </w:rPr>
      <w:t>Príloha č. 1 Monitorovacej správy</w:t>
    </w:r>
    <w:r w:rsidR="00EE1D2E">
      <w:rPr>
        <w:smallCaps/>
        <w:sz w:val="18"/>
        <w:szCs w:val="18"/>
      </w:rPr>
      <w:t xml:space="preserve"> projektu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4FD"/>
    <w:multiLevelType w:val="hybridMultilevel"/>
    <w:tmpl w:val="A20AC7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4E21"/>
    <w:multiLevelType w:val="hybridMultilevel"/>
    <w:tmpl w:val="FF68FA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5141D"/>
    <w:multiLevelType w:val="hybridMultilevel"/>
    <w:tmpl w:val="C07AB1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140B1"/>
    <w:multiLevelType w:val="hybridMultilevel"/>
    <w:tmpl w:val="360AA7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95A9F"/>
    <w:multiLevelType w:val="hybridMultilevel"/>
    <w:tmpl w:val="C700F7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E709C"/>
    <w:multiLevelType w:val="hybridMultilevel"/>
    <w:tmpl w:val="B2481F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767BD"/>
    <w:multiLevelType w:val="hybridMultilevel"/>
    <w:tmpl w:val="0012F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A1F0E"/>
    <w:multiLevelType w:val="hybridMultilevel"/>
    <w:tmpl w:val="313AE0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4205D"/>
    <w:multiLevelType w:val="hybridMultilevel"/>
    <w:tmpl w:val="E3164B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C2399"/>
    <w:multiLevelType w:val="hybridMultilevel"/>
    <w:tmpl w:val="BB6470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D3"/>
    <w:rsid w:val="0000332A"/>
    <w:rsid w:val="00042E82"/>
    <w:rsid w:val="000522A0"/>
    <w:rsid w:val="0007408B"/>
    <w:rsid w:val="000D0453"/>
    <w:rsid w:val="000E5962"/>
    <w:rsid w:val="00151AB6"/>
    <w:rsid w:val="001545F4"/>
    <w:rsid w:val="00156E56"/>
    <w:rsid w:val="00162888"/>
    <w:rsid w:val="00166240"/>
    <w:rsid w:val="001F5DDA"/>
    <w:rsid w:val="002860CC"/>
    <w:rsid w:val="002B389E"/>
    <w:rsid w:val="0032312D"/>
    <w:rsid w:val="00372B9A"/>
    <w:rsid w:val="0039445E"/>
    <w:rsid w:val="003C66F3"/>
    <w:rsid w:val="003C6A38"/>
    <w:rsid w:val="003D08B6"/>
    <w:rsid w:val="00440633"/>
    <w:rsid w:val="004A5F0C"/>
    <w:rsid w:val="004D477B"/>
    <w:rsid w:val="004D5828"/>
    <w:rsid w:val="004E29D7"/>
    <w:rsid w:val="004E374F"/>
    <w:rsid w:val="004F4EBE"/>
    <w:rsid w:val="00507A77"/>
    <w:rsid w:val="005676F4"/>
    <w:rsid w:val="0057104C"/>
    <w:rsid w:val="005753AA"/>
    <w:rsid w:val="0066269D"/>
    <w:rsid w:val="00663D60"/>
    <w:rsid w:val="006D1880"/>
    <w:rsid w:val="00780ADB"/>
    <w:rsid w:val="00793FFA"/>
    <w:rsid w:val="007F626B"/>
    <w:rsid w:val="00833E28"/>
    <w:rsid w:val="00841037"/>
    <w:rsid w:val="00842F37"/>
    <w:rsid w:val="00874319"/>
    <w:rsid w:val="008843FE"/>
    <w:rsid w:val="008A0844"/>
    <w:rsid w:val="008D6B3C"/>
    <w:rsid w:val="009323CD"/>
    <w:rsid w:val="009D1460"/>
    <w:rsid w:val="00A0276A"/>
    <w:rsid w:val="00A20A6C"/>
    <w:rsid w:val="00A6468F"/>
    <w:rsid w:val="00A97351"/>
    <w:rsid w:val="00A975DD"/>
    <w:rsid w:val="00AA231E"/>
    <w:rsid w:val="00AB545F"/>
    <w:rsid w:val="00AC33B1"/>
    <w:rsid w:val="00AF1B67"/>
    <w:rsid w:val="00AF7B64"/>
    <w:rsid w:val="00B34CE5"/>
    <w:rsid w:val="00B8090E"/>
    <w:rsid w:val="00BB3F0E"/>
    <w:rsid w:val="00BC30A3"/>
    <w:rsid w:val="00BD35A7"/>
    <w:rsid w:val="00BE5178"/>
    <w:rsid w:val="00C455C5"/>
    <w:rsid w:val="00C536E2"/>
    <w:rsid w:val="00C94FCA"/>
    <w:rsid w:val="00C95A91"/>
    <w:rsid w:val="00CC114E"/>
    <w:rsid w:val="00CC1D5E"/>
    <w:rsid w:val="00CE3561"/>
    <w:rsid w:val="00D4274B"/>
    <w:rsid w:val="00D61043"/>
    <w:rsid w:val="00D872BB"/>
    <w:rsid w:val="00DA26D3"/>
    <w:rsid w:val="00DF196E"/>
    <w:rsid w:val="00E2391B"/>
    <w:rsid w:val="00E25712"/>
    <w:rsid w:val="00E52D14"/>
    <w:rsid w:val="00EC5527"/>
    <w:rsid w:val="00EE1D2E"/>
    <w:rsid w:val="00EE7AB0"/>
    <w:rsid w:val="00EE7C02"/>
    <w:rsid w:val="00F07724"/>
    <w:rsid w:val="00F8654E"/>
    <w:rsid w:val="00FB3001"/>
    <w:rsid w:val="00FD4403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26D3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DA26D3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DA26D3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locked/>
    <w:rsid w:val="00DA26D3"/>
    <w:rPr>
      <w:rFonts w:ascii="Times New Roman" w:hAnsi="Times New Roman" w:cs="Times New Roman"/>
      <w:sz w:val="20"/>
      <w:lang w:val="x-none" w:eastAsia="sk-SK"/>
    </w:rPr>
  </w:style>
  <w:style w:type="paragraph" w:styleId="Pta">
    <w:name w:val="footer"/>
    <w:basedOn w:val="Normlny"/>
    <w:link w:val="PtaChar"/>
    <w:uiPriority w:val="99"/>
    <w:rsid w:val="00DA26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A26D3"/>
    <w:rPr>
      <w:rFonts w:ascii="Times New Roman" w:hAnsi="Times New Roman" w:cs="Times New Roman"/>
      <w:sz w:val="24"/>
      <w:lang w:val="x-none" w:eastAsia="sk-SK"/>
    </w:rPr>
  </w:style>
  <w:style w:type="character" w:styleId="slostrany">
    <w:name w:val="page number"/>
    <w:basedOn w:val="Predvolenpsmoodseku"/>
    <w:uiPriority w:val="99"/>
    <w:rsid w:val="00DA26D3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DA26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A26D3"/>
    <w:rPr>
      <w:rFonts w:ascii="Times New Roman" w:hAnsi="Times New Roman" w:cs="Times New Roman"/>
      <w:sz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2B389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14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26D3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DA26D3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DA26D3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locked/>
    <w:rsid w:val="00DA26D3"/>
    <w:rPr>
      <w:rFonts w:ascii="Times New Roman" w:hAnsi="Times New Roman" w:cs="Times New Roman"/>
      <w:sz w:val="20"/>
      <w:lang w:val="x-none" w:eastAsia="sk-SK"/>
    </w:rPr>
  </w:style>
  <w:style w:type="paragraph" w:styleId="Pta">
    <w:name w:val="footer"/>
    <w:basedOn w:val="Normlny"/>
    <w:link w:val="PtaChar"/>
    <w:uiPriority w:val="99"/>
    <w:rsid w:val="00DA26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A26D3"/>
    <w:rPr>
      <w:rFonts w:ascii="Times New Roman" w:hAnsi="Times New Roman" w:cs="Times New Roman"/>
      <w:sz w:val="24"/>
      <w:lang w:val="x-none" w:eastAsia="sk-SK"/>
    </w:rPr>
  </w:style>
  <w:style w:type="character" w:styleId="slostrany">
    <w:name w:val="page number"/>
    <w:basedOn w:val="Predvolenpsmoodseku"/>
    <w:uiPriority w:val="99"/>
    <w:rsid w:val="00DA26D3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DA26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A26D3"/>
    <w:rPr>
      <w:rFonts w:ascii="Times New Roman" w:hAnsi="Times New Roman" w:cs="Times New Roman"/>
      <w:sz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2B389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14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3084</Words>
  <Characters>20596</Characters>
  <Application>Microsoft Office Word</Application>
  <DocSecurity>0</DocSecurity>
  <Lines>171</Lines>
  <Paragraphs>47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martin.valo</dc:creator>
  <cp:lastModifiedBy>dekanat</cp:lastModifiedBy>
  <cp:revision>3</cp:revision>
  <cp:lastPrinted>2015-04-14T08:44:00Z</cp:lastPrinted>
  <dcterms:created xsi:type="dcterms:W3CDTF">2015-04-14T08:43:00Z</dcterms:created>
  <dcterms:modified xsi:type="dcterms:W3CDTF">2015-04-14T08:45:00Z</dcterms:modified>
</cp:coreProperties>
</file>