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3" w:rsidRPr="00A24F5A" w:rsidRDefault="00DA26D3" w:rsidP="005676F4">
      <w:pPr>
        <w:pageBreakBefore/>
        <w:jc w:val="right"/>
        <w:rPr>
          <w:rFonts w:ascii="Arial" w:hAnsi="Arial" w:cs="Arial"/>
          <w:b/>
          <w:sz w:val="20"/>
          <w:szCs w:val="20"/>
        </w:rPr>
      </w:pPr>
      <w:r w:rsidRPr="00A24F5A">
        <w:rPr>
          <w:rFonts w:ascii="Arial Narrow" w:hAnsi="Arial Narrow" w:cs="Arial"/>
          <w:bCs/>
          <w:sz w:val="20"/>
          <w:szCs w:val="20"/>
        </w:rPr>
        <w:t xml:space="preserve">Príloha č. </w:t>
      </w:r>
      <w:r w:rsidR="005676F4" w:rsidRPr="00A24F5A">
        <w:rPr>
          <w:rFonts w:ascii="Arial Narrow" w:hAnsi="Arial Narrow" w:cs="Arial"/>
          <w:bCs/>
          <w:sz w:val="20"/>
          <w:szCs w:val="20"/>
        </w:rPr>
        <w:t xml:space="preserve">2b </w:t>
      </w:r>
      <w:r w:rsidR="005676F4" w:rsidRPr="00A24F5A">
        <w:rPr>
          <w:rFonts w:ascii="Arial Narrow" w:hAnsi="Arial Narrow" w:cs="Arial"/>
          <w:bCs/>
          <w:sz w:val="20"/>
          <w:szCs w:val="20"/>
        </w:rPr>
        <w:br/>
        <w:t>Príručky pre prijímateľa</w:t>
      </w:r>
    </w:p>
    <w:p w:rsidR="00DA26D3" w:rsidRPr="00A24F5A" w:rsidRDefault="00DA26D3" w:rsidP="00DA26D3">
      <w:pPr>
        <w:jc w:val="center"/>
        <w:rPr>
          <w:rFonts w:ascii="Arial Narrow" w:hAnsi="Arial Narrow" w:cs="Arial"/>
          <w:b/>
        </w:rPr>
      </w:pPr>
      <w:r w:rsidRPr="00A24F5A">
        <w:rPr>
          <w:rFonts w:ascii="Arial Narrow" w:hAnsi="Arial Narrow" w:cs="Arial"/>
          <w:b/>
        </w:rPr>
        <w:t>Prehľad vecnej realizácie aktivít projektu</w:t>
      </w:r>
    </w:p>
    <w:p w:rsidR="00DA26D3" w:rsidRPr="00A24F5A" w:rsidRDefault="00DA26D3" w:rsidP="00DA26D3">
      <w:pPr>
        <w:tabs>
          <w:tab w:val="left" w:pos="360"/>
        </w:tabs>
        <w:ind w:left="-182" w:right="-141"/>
        <w:jc w:val="center"/>
        <w:rPr>
          <w:rFonts w:ascii="Arial Narrow" w:hAnsi="Arial Narrow"/>
          <w:b/>
          <w:sz w:val="20"/>
          <w:szCs w:val="20"/>
        </w:rPr>
      </w:pPr>
    </w:p>
    <w:p w:rsidR="00CC114E" w:rsidRPr="00A24F5A" w:rsidRDefault="00CC114E" w:rsidP="00DA26D3">
      <w:pPr>
        <w:tabs>
          <w:tab w:val="left" w:pos="360"/>
        </w:tabs>
        <w:ind w:left="-182" w:right="-141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41" w:rightFromText="141" w:vertAnchor="text" w:horzAnchor="margin" w:tblpX="-72" w:tblpY="16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640"/>
        <w:gridCol w:w="5003"/>
        <w:gridCol w:w="1109"/>
      </w:tblGrid>
      <w:tr w:rsidR="00DA26D3" w:rsidRPr="00A24F5A" w:rsidTr="001F5DDA">
        <w:tc>
          <w:tcPr>
            <w:tcW w:w="5000" w:type="pct"/>
            <w:gridSpan w:val="4"/>
            <w:shd w:val="clear" w:color="auto" w:fill="00CCFF"/>
          </w:tcPr>
          <w:p w:rsidR="00DA26D3" w:rsidRPr="00A24F5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Vecná realizácia aktivít projektu</w:t>
            </w:r>
          </w:p>
        </w:tc>
      </w:tr>
      <w:tr w:rsidR="00DA26D3" w:rsidRPr="00A24F5A" w:rsidTr="001F5DDA">
        <w:trPr>
          <w:trHeight w:val="550"/>
        </w:trPr>
        <w:tc>
          <w:tcPr>
            <w:tcW w:w="312" w:type="pct"/>
            <w:shd w:val="clear" w:color="auto" w:fill="D9D9D9"/>
            <w:vAlign w:val="center"/>
          </w:tcPr>
          <w:p w:rsidR="00DA26D3" w:rsidRPr="00A24F5A" w:rsidRDefault="00DA26D3" w:rsidP="001F5DDA">
            <w:pPr>
              <w:ind w:left="-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Por.</w:t>
            </w:r>
          </w:p>
          <w:p w:rsidR="00DA26D3" w:rsidRPr="00A24F5A" w:rsidRDefault="00DA26D3" w:rsidP="001F5DDA">
            <w:pPr>
              <w:ind w:left="-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číslo</w:t>
            </w:r>
          </w:p>
        </w:tc>
        <w:tc>
          <w:tcPr>
            <w:tcW w:w="1414" w:type="pct"/>
            <w:shd w:val="clear" w:color="auto" w:fill="D9D9D9"/>
            <w:vAlign w:val="center"/>
          </w:tcPr>
          <w:p w:rsidR="00DA26D3" w:rsidRPr="00A24F5A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Názov aktivity</w:t>
            </w:r>
          </w:p>
        </w:tc>
        <w:tc>
          <w:tcPr>
            <w:tcW w:w="2680" w:type="pct"/>
            <w:shd w:val="clear" w:color="auto" w:fill="D9D9D9"/>
            <w:vAlign w:val="center"/>
          </w:tcPr>
          <w:p w:rsidR="00DA26D3" w:rsidRPr="00A24F5A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Popis činností vykonaných v rámci danej aktivity, ich súvis s danou aktivitou, príspevok k naplneniu cieľov aktivity a pod.</w:t>
            </w:r>
            <w:r w:rsidRPr="00A24F5A">
              <w:rPr>
                <w:rStyle w:val="Odkaznapoznmkupodiarou"/>
                <w:rFonts w:ascii="Arial Narrow" w:hAnsi="Arial Narrow" w:cs="Arial"/>
                <w:b/>
              </w:rPr>
              <w:footnoteReference w:id="1"/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DA26D3" w:rsidRPr="00A24F5A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Pokrok vyjadrený v %</w:t>
            </w:r>
          </w:p>
        </w:tc>
      </w:tr>
      <w:tr w:rsidR="00DA26D3" w:rsidRPr="00A24F5A" w:rsidTr="001F5DDA">
        <w:tc>
          <w:tcPr>
            <w:tcW w:w="5000" w:type="pct"/>
            <w:gridSpan w:val="4"/>
            <w:shd w:val="clear" w:color="auto" w:fill="D9D9D9"/>
          </w:tcPr>
          <w:p w:rsidR="00DA26D3" w:rsidRPr="00A24F5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Hlavné aktivity</w:t>
            </w:r>
          </w:p>
        </w:tc>
      </w:tr>
      <w:tr w:rsidR="00DA26D3" w:rsidRPr="00A24F5A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DA26D3" w:rsidRPr="00A24F5A" w:rsidRDefault="00CC114E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2.3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DA26D3" w:rsidRPr="00A24F5A" w:rsidRDefault="00CC114E" w:rsidP="001F5D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Aktivita 2.3 Nadstavba, zateplenie a modernizácia časti UVP TECHNICOM na Jesennej 5 v</w:t>
            </w:r>
            <w:r w:rsidR="00780ADB" w:rsidRPr="00A24F5A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Košiciach</w:t>
            </w:r>
          </w:p>
          <w:p w:rsidR="00780ADB" w:rsidRPr="00A24F5A" w:rsidRDefault="00780ADB" w:rsidP="001F5DD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(doc. RNDr. Gabriel </w:t>
            </w:r>
            <w:proofErr w:type="spellStart"/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>Semanišin</w:t>
            </w:r>
            <w:proofErr w:type="spellEnd"/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>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3249F2" w:rsidRDefault="00B16434" w:rsidP="003249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B16434">
              <w:rPr>
                <w:rFonts w:ascii="Arial Narrow" w:hAnsi="Arial Narrow" w:cs="Arial"/>
                <w:sz w:val="20"/>
                <w:szCs w:val="20"/>
              </w:rPr>
              <w:t>erejné obstarávanie na stavebné práce týkajúce sa projektu Technicom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je momentálne (apríl 2014) vo finálnej fáze</w:t>
            </w:r>
            <w:r w:rsidRPr="00B16434">
              <w:rPr>
                <w:rFonts w:ascii="Arial Narrow" w:hAnsi="Arial Narrow" w:cs="Arial"/>
                <w:sz w:val="20"/>
                <w:szCs w:val="20"/>
              </w:rPr>
              <w:t>.  Prebehlo preukázanie technickej a odbornej spôsobilosti uchádzačov</w:t>
            </w:r>
            <w:r w:rsidR="00653B42">
              <w:rPr>
                <w:rFonts w:ascii="Arial Narrow" w:hAnsi="Arial Narrow" w:cs="Arial"/>
                <w:sz w:val="20"/>
                <w:szCs w:val="20"/>
              </w:rPr>
              <w:t xml:space="preserve"> a kontrola súťažných ponúk</w:t>
            </w:r>
            <w:r w:rsidRPr="00B16434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653B42">
              <w:rPr>
                <w:rFonts w:ascii="Arial Narrow" w:hAnsi="Arial Narrow" w:cs="Arial"/>
                <w:sz w:val="20"/>
                <w:szCs w:val="20"/>
              </w:rPr>
              <w:t>V priebehu najbližších dní budú ponuky vyhodnotené na základe ceny a v elektronickej aukcii bude vybraný víťaz.</w:t>
            </w:r>
            <w:r w:rsidRPr="00B16434">
              <w:rPr>
                <w:rFonts w:ascii="Arial Narrow" w:hAnsi="Arial Narrow" w:cs="Arial"/>
                <w:sz w:val="20"/>
                <w:szCs w:val="20"/>
              </w:rPr>
              <w:t xml:space="preserve"> V spolupráci s projektantom prebeh</w:t>
            </w:r>
            <w:r w:rsidR="003249F2"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B16434">
              <w:rPr>
                <w:rFonts w:ascii="Arial Narrow" w:hAnsi="Arial Narrow" w:cs="Arial"/>
                <w:sz w:val="20"/>
                <w:szCs w:val="20"/>
              </w:rPr>
              <w:t xml:space="preserve">a príprava harmonogramu stavebných prác. </w:t>
            </w:r>
            <w:r w:rsidR="003249F2">
              <w:rPr>
                <w:rFonts w:ascii="Arial Narrow" w:hAnsi="Arial Narrow" w:cs="Arial"/>
                <w:sz w:val="20"/>
                <w:szCs w:val="20"/>
              </w:rPr>
              <w:t xml:space="preserve">V nadväznosti na tento harmonogram bol navrhnutý plán vysťahovania </w:t>
            </w:r>
            <w:r w:rsidR="006C75B3">
              <w:rPr>
                <w:rFonts w:ascii="Arial Narrow" w:hAnsi="Arial Narrow" w:cs="Arial"/>
                <w:sz w:val="20"/>
                <w:szCs w:val="20"/>
              </w:rPr>
              <w:t>priestorov a </w:t>
            </w:r>
            <w:r w:rsidR="003249F2">
              <w:rPr>
                <w:rFonts w:ascii="Arial Narrow" w:hAnsi="Arial Narrow" w:cs="Arial"/>
                <w:sz w:val="20"/>
                <w:szCs w:val="20"/>
              </w:rPr>
              <w:t>kancelárií</w:t>
            </w:r>
            <w:r w:rsidR="006C75B3">
              <w:rPr>
                <w:rFonts w:ascii="Arial Narrow" w:hAnsi="Arial Narrow" w:cs="Arial"/>
                <w:sz w:val="20"/>
                <w:szCs w:val="20"/>
              </w:rPr>
              <w:t xml:space="preserve"> z budovy na Jesennej 5</w:t>
            </w:r>
            <w:r w:rsidR="003249F2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="006C75B3">
              <w:rPr>
                <w:rFonts w:ascii="Arial Narrow" w:hAnsi="Arial Narrow" w:cs="Arial"/>
                <w:sz w:val="20"/>
                <w:szCs w:val="20"/>
              </w:rPr>
              <w:t xml:space="preserve"> bol naplánovaný </w:t>
            </w:r>
            <w:r w:rsidR="003249F2">
              <w:rPr>
                <w:rFonts w:ascii="Arial Narrow" w:hAnsi="Arial Narrow" w:cs="Arial"/>
                <w:sz w:val="20"/>
                <w:szCs w:val="20"/>
              </w:rPr>
              <w:t>presun ústavov matematiky a</w:t>
            </w:r>
            <w:r w:rsidR="006C75B3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3249F2">
              <w:rPr>
                <w:rFonts w:ascii="Arial Narrow" w:hAnsi="Arial Narrow" w:cs="Arial"/>
                <w:sz w:val="20"/>
                <w:szCs w:val="20"/>
              </w:rPr>
              <w:t>informatiky</w:t>
            </w:r>
            <w:r w:rsidR="006C75B3">
              <w:rPr>
                <w:rFonts w:ascii="Arial Narrow" w:hAnsi="Arial Narrow" w:cs="Arial"/>
                <w:sz w:val="20"/>
                <w:szCs w:val="20"/>
              </w:rPr>
              <w:t xml:space="preserve"> do dočasných priestorov.</w:t>
            </w:r>
          </w:p>
          <w:p w:rsidR="00DA26D3" w:rsidRPr="00A24F5A" w:rsidRDefault="006C75B3" w:rsidP="006C75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Pred západným priečelím budovy na Jesennej 5 bol vykonaný </w:t>
            </w:r>
            <w:r w:rsidR="00B16434" w:rsidRPr="00B16434">
              <w:rPr>
                <w:rFonts w:ascii="Arial Narrow" w:hAnsi="Arial Narrow" w:cs="Arial"/>
                <w:sz w:val="20"/>
                <w:szCs w:val="20"/>
              </w:rPr>
              <w:t>výrub drevín</w:t>
            </w:r>
            <w:r>
              <w:rPr>
                <w:rFonts w:ascii="Arial Narrow" w:hAnsi="Arial Narrow" w:cs="Arial"/>
                <w:sz w:val="20"/>
                <w:szCs w:val="20"/>
              </w:rPr>
              <w:t>, čim boli vytvorené podmienky n</w:t>
            </w:r>
            <w:r w:rsidR="00B16434" w:rsidRPr="00B16434">
              <w:rPr>
                <w:rFonts w:ascii="Arial Narrow" w:hAnsi="Arial Narrow" w:cs="Arial"/>
                <w:sz w:val="20"/>
                <w:szCs w:val="20"/>
              </w:rPr>
              <w:t>a prevádzk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B16434" w:rsidRPr="00B16434">
              <w:rPr>
                <w:rFonts w:ascii="Arial Narrow" w:hAnsi="Arial Narrow" w:cs="Arial"/>
                <w:sz w:val="20"/>
                <w:szCs w:val="20"/>
              </w:rPr>
              <w:t xml:space="preserve"> staveniska.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A26D3" w:rsidRPr="00A24F5A" w:rsidRDefault="00DA26D3" w:rsidP="001F5DD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C114E" w:rsidRPr="00C718A2" w:rsidRDefault="00FD1729" w:rsidP="00FD1729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C718A2">
              <w:rPr>
                <w:rFonts w:ascii="Arial Narrow" w:hAnsi="Arial Narrow" w:cs="Arial"/>
                <w:sz w:val="20"/>
                <w:szCs w:val="20"/>
                <w:lang w:val="en-US"/>
              </w:rPr>
              <w:t>%</w:t>
            </w:r>
          </w:p>
        </w:tc>
      </w:tr>
      <w:tr w:rsidR="00CC114E" w:rsidRPr="00A24F5A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CC114E" w:rsidRPr="00A24F5A" w:rsidRDefault="00CC114E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2.4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CC114E" w:rsidRPr="00A24F5A" w:rsidRDefault="00CC114E" w:rsidP="001F5D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2.4 Vybavenie UVP TECHNICOM Jesenná 5 infraštruktúrou potrebnou k realizácii aplikovaného výskumu</w:t>
            </w:r>
          </w:p>
          <w:p w:rsidR="00780ADB" w:rsidRPr="00A24F5A" w:rsidRDefault="00780ADB" w:rsidP="001F5DD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(doc. RNDr. Gabriel </w:t>
            </w:r>
            <w:proofErr w:type="spellStart"/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>Semanišin</w:t>
            </w:r>
            <w:proofErr w:type="spellEnd"/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>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CC114E" w:rsidRPr="00A24F5A" w:rsidRDefault="00546D8B" w:rsidP="00D870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Vzhľadom na opätovné spustenie verejného obstarávania na IKT</w:t>
            </w:r>
            <w:r w:rsidR="00B51D1E">
              <w:rPr>
                <w:rFonts w:ascii="Arial Narrow" w:hAnsi="Arial Narrow" w:cs="Arial"/>
                <w:sz w:val="20"/>
                <w:szCs w:val="20"/>
              </w:rPr>
              <w:t xml:space="preserve"> je progres v realizácii tejto aktivity minimálny. </w:t>
            </w:r>
            <w:r w:rsidR="00760C31" w:rsidRPr="00546D8B">
              <w:rPr>
                <w:rFonts w:ascii="Arial Narrow" w:hAnsi="Arial Narrow" w:cs="Arial"/>
                <w:sz w:val="20"/>
                <w:szCs w:val="20"/>
              </w:rPr>
              <w:t>Verejné obstarávanie je realizované formou užšej súťaže</w:t>
            </w:r>
            <w:r w:rsidR="00760C31">
              <w:rPr>
                <w:rFonts w:ascii="Arial Narrow" w:hAnsi="Arial Narrow" w:cs="Arial"/>
                <w:sz w:val="20"/>
                <w:szCs w:val="20"/>
              </w:rPr>
              <w:t xml:space="preserve">. 14.4.2014 uplynie lehota </w:t>
            </w:r>
            <w:r w:rsidR="00760C31" w:rsidRPr="00760C31">
              <w:rPr>
                <w:rFonts w:ascii="Arial Narrow" w:hAnsi="Arial Narrow" w:cs="Arial"/>
                <w:sz w:val="20"/>
                <w:szCs w:val="20"/>
              </w:rPr>
              <w:t>na predkladanie ponúk alebo žiadostí o</w:t>
            </w:r>
            <w:r w:rsidR="006D2E1B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760C31" w:rsidRPr="00760C31">
              <w:rPr>
                <w:rFonts w:ascii="Arial Narrow" w:hAnsi="Arial Narrow" w:cs="Arial"/>
                <w:sz w:val="20"/>
                <w:szCs w:val="20"/>
              </w:rPr>
              <w:t>účasť</w:t>
            </w:r>
            <w:r w:rsidR="006D2E1B">
              <w:rPr>
                <w:rFonts w:ascii="Arial Narrow" w:hAnsi="Arial Narrow" w:cs="Arial"/>
                <w:sz w:val="20"/>
                <w:szCs w:val="20"/>
              </w:rPr>
              <w:t xml:space="preserve"> a bude nasledovať overovanie </w:t>
            </w:r>
            <w:r w:rsidR="00760C31" w:rsidRPr="00546D8B">
              <w:rPr>
                <w:rFonts w:ascii="Arial Narrow" w:hAnsi="Arial Narrow" w:cs="Arial"/>
                <w:sz w:val="20"/>
                <w:szCs w:val="20"/>
              </w:rPr>
              <w:t>technickej</w:t>
            </w:r>
            <w:r w:rsidR="00D870BE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760C31" w:rsidRPr="00546D8B">
              <w:rPr>
                <w:rFonts w:ascii="Arial Narrow" w:hAnsi="Arial Narrow" w:cs="Arial"/>
                <w:sz w:val="20"/>
                <w:szCs w:val="20"/>
              </w:rPr>
              <w:t xml:space="preserve"> odbornej </w:t>
            </w:r>
            <w:r w:rsidR="00D870BE">
              <w:rPr>
                <w:rFonts w:ascii="Arial Narrow" w:hAnsi="Arial Narrow" w:cs="Arial"/>
                <w:sz w:val="20"/>
                <w:szCs w:val="20"/>
              </w:rPr>
              <w:t xml:space="preserve">a ekonomickej </w:t>
            </w:r>
            <w:r w:rsidR="00AB3ED3">
              <w:rPr>
                <w:rFonts w:ascii="Arial Narrow" w:hAnsi="Arial Narrow" w:cs="Arial"/>
                <w:sz w:val="20"/>
                <w:szCs w:val="20"/>
              </w:rPr>
              <w:t>+</w:t>
            </w:r>
            <w:r w:rsidR="00760C31" w:rsidRPr="00546D8B">
              <w:rPr>
                <w:rFonts w:ascii="Arial Narrow" w:hAnsi="Arial Narrow" w:cs="Arial"/>
                <w:sz w:val="20"/>
                <w:szCs w:val="20"/>
              </w:rPr>
              <w:t>spôsobilosti uchádzačov.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C114E" w:rsidRPr="006D2E1B" w:rsidRDefault="00FD1729" w:rsidP="00FD1729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6D2E1B">
              <w:rPr>
                <w:rFonts w:ascii="Arial Narrow" w:hAnsi="Arial Narrow" w:cs="Arial"/>
                <w:sz w:val="20"/>
                <w:szCs w:val="20"/>
                <w:lang w:val="en-US"/>
              </w:rPr>
              <w:t>%</w:t>
            </w:r>
          </w:p>
        </w:tc>
      </w:tr>
      <w:tr w:rsidR="00CC114E" w:rsidRPr="00A24F5A" w:rsidTr="006F3067">
        <w:trPr>
          <w:trHeight w:val="1304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:rsidR="00CC114E" w:rsidRPr="00A24F5A" w:rsidRDefault="00CC114E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3.6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:rsidR="00CC114E" w:rsidRPr="00A24F5A" w:rsidRDefault="00CC114E" w:rsidP="001F5D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3.6 Pilotné projekty UPJŠ v odbore Informačné a komunikačné technológie</w:t>
            </w:r>
          </w:p>
          <w:p w:rsidR="00793FFA" w:rsidRPr="00A24F5A" w:rsidRDefault="00793FFA" w:rsidP="001F5DD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(doc. RNDr. Gabriel </w:t>
            </w:r>
            <w:proofErr w:type="spellStart"/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>Semanišin</w:t>
            </w:r>
            <w:proofErr w:type="spellEnd"/>
            <w:r w:rsidRPr="00A24F5A">
              <w:rPr>
                <w:rFonts w:ascii="Arial Narrow" w:hAnsi="Arial Narrow" w:cs="Arial"/>
                <w:b/>
                <w:i/>
                <w:sz w:val="16"/>
                <w:szCs w:val="16"/>
              </w:rPr>
              <w:t>, PhD.)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156E56" w:rsidRPr="00A24F5A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1.</w:t>
            </w: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Aplikovaný výskum v oblasti paralelného a distribuovaného počítania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Aktívna účasť na spoločnom technickom stretnutí komunity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NorduGrid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“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Visegrád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Developer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Retreat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” </w:t>
            </w:r>
            <w:hyperlink r:id="rId8" w:history="1">
              <w:r w:rsidR="00B86129" w:rsidRPr="00A24F5A">
                <w:rPr>
                  <w:rStyle w:val="Hypertextovprepojenie"/>
                  <w:rFonts w:ascii="Arial Narrow" w:hAnsi="Arial Narrow" w:cs="Arial"/>
                  <w:sz w:val="20"/>
                  <w:szCs w:val="20"/>
                </w:rPr>
                <w:t>http://indico.hep.lu.se//conferenceDisplay.py?confId=1362</w:t>
              </w:r>
            </w:hyperlink>
            <w:r w:rsidRPr="00A24F5A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B86129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kde 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 xml:space="preserve">riešitelia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informovali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o plnení úloh v rámci medzinárodnej spolupráce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NorduGrid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 zúčastnili sa plánovania spoločných </w:t>
            </w:r>
            <w:r w:rsidR="00B86129" w:rsidRPr="00A24F5A">
              <w:rPr>
                <w:rFonts w:ascii="Arial Narrow" w:hAnsi="Arial Narrow" w:cs="Arial"/>
                <w:sz w:val="20"/>
                <w:szCs w:val="20"/>
              </w:rPr>
              <w:t>aktivít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v rámci medzinárodnej spolupráce. 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Na  konferenci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UVP TECHNICOM: „Vedecký park prichádza!“ sme informovali o súčasnom stave  existujúcej výpočtovej infraštruktúry, rozpracovanosti úloh a plánoch rozšírenia existujúcej infraštruktúry 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prostriedkov projektu UVP TECHNIKOM. Informovali sme o možných prínosoch pre región.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Z medzinárodnej spolupráce nám plynie zodpovednosť za testovanie a certifikáciu softvéru ARC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middleware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NorduGrid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). Uskutočnilo sa testovanie a 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>certifikácia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ARC 4.0.0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releasu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. Počas testovania a certi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>fi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kácie boli realizované úkony 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>zahrňujúce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inštaláciu, konfiguráciu, testovanie, analýzu testov a reportovanie výsledkov testov vo forme písomnej správy. Okrem certi</w:t>
            </w:r>
            <w:r w:rsidR="001C5DB2" w:rsidRPr="00A24F5A">
              <w:rPr>
                <w:rFonts w:ascii="Arial Narrow" w:hAnsi="Arial Narrow" w:cs="Arial"/>
                <w:sz w:val="20"/>
                <w:szCs w:val="20"/>
              </w:rPr>
              <w:t>fi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kačného testovania sa softvér a jeho komponenty testuje priebežne (napr. NFS, PBS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Torque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ARC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Nordugrid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arcproxy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arctest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arcstat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arcget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B86129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Výskumný tím riešil viaceré 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bezpečnostné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problémy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na serveroch bio2, bio3 a bio4.grid.upjs.sk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kde nastavenia 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NTP serv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a umožňovali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DDoS</w:t>
            </w:r>
            <w:proofErr w:type="spellEnd"/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útoky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143BE2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Výskumníci ďalej vybudovali a spustili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nov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ý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CUDA server s CUDA softvérom 6.0 </w:t>
            </w:r>
            <w:proofErr w:type="spellStart"/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rc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ktorý je v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súčasnosti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prístupný pre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softvérových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lastRenderedPageBreak/>
              <w:t>vývojárov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. Server </w:t>
            </w:r>
            <w:r w:rsidR="00B17817" w:rsidRPr="00A24F5A">
              <w:rPr>
                <w:rFonts w:ascii="Arial Narrow" w:hAnsi="Arial Narrow" w:cs="Arial"/>
                <w:sz w:val="20"/>
                <w:szCs w:val="20"/>
              </w:rPr>
              <w:t>je na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plán</w:t>
            </w:r>
            <w:r w:rsidR="00B17817" w:rsidRPr="00A24F5A">
              <w:rPr>
                <w:rFonts w:ascii="Arial Narrow" w:hAnsi="Arial Narrow" w:cs="Arial"/>
                <w:sz w:val="20"/>
                <w:szCs w:val="20"/>
              </w:rPr>
              <w:t>ované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využívať v</w:t>
            </w:r>
            <w:r w:rsidR="00B17817" w:rsidRPr="00A24F5A">
              <w:rPr>
                <w:rFonts w:ascii="Arial Narrow" w:hAnsi="Arial Narrow" w:cs="Arial"/>
                <w:sz w:val="20"/>
                <w:szCs w:val="20"/>
              </w:rPr>
              <w:t xml:space="preserve"> rámci </w:t>
            </w:r>
            <w:proofErr w:type="spellStart"/>
            <w:r w:rsidR="00B17817" w:rsidRPr="00A24F5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="00B17817" w:rsidRPr="00A24F5A">
              <w:rPr>
                <w:rFonts w:ascii="Arial Narrow" w:hAnsi="Arial Narrow" w:cs="Arial"/>
                <w:sz w:val="20"/>
                <w:szCs w:val="20"/>
              </w:rPr>
              <w:t xml:space="preserve"> infraštruktúry.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Vývoj softvéru sa </w:t>
            </w:r>
            <w:r w:rsidR="00172953" w:rsidRPr="00A24F5A">
              <w:rPr>
                <w:rFonts w:ascii="Arial Narrow" w:hAnsi="Arial Narrow" w:cs="Arial"/>
                <w:sz w:val="20"/>
                <w:szCs w:val="20"/>
              </w:rPr>
              <w:t>uskutočňoval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vo viacerých smeroch, napr.   inštalácia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Apache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PHP 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MySQL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 vlastných PHP 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jQuery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skriptov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zabezpečujúcich</w:t>
            </w:r>
            <w:r w:rsidR="00172953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funkčnosť portálu node1.grid.upjs.sk pre </w:t>
            </w:r>
            <w:r w:rsidR="00172953" w:rsidRPr="00A24F5A">
              <w:rPr>
                <w:rFonts w:ascii="Arial Narrow" w:hAnsi="Arial Narrow" w:cs="Arial"/>
                <w:sz w:val="20"/>
                <w:szCs w:val="20"/>
              </w:rPr>
              <w:t>potreby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72953" w:rsidRPr="00A24F5A">
              <w:rPr>
                <w:rFonts w:ascii="Arial Narrow" w:hAnsi="Arial Narrow" w:cs="Arial"/>
                <w:sz w:val="20"/>
                <w:szCs w:val="20"/>
              </w:rPr>
              <w:t>výkonnostných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testov </w:t>
            </w:r>
            <w:r w:rsidR="00172953" w:rsidRPr="00A24F5A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“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tests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”. Úprava softvéru v jazyku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Python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 pre informačný </w:t>
            </w:r>
            <w:r w:rsidR="00172953" w:rsidRPr="00A24F5A">
              <w:rPr>
                <w:rFonts w:ascii="Arial Narrow" w:hAnsi="Arial Narrow" w:cs="Arial"/>
                <w:sz w:val="20"/>
                <w:szCs w:val="20"/>
              </w:rPr>
              <w:t>portál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http://info.grid.upjs.sk:8080/. Vývoj  testovacie softvéru  v jazyku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Python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za účelom zjednodušeného a efektívneho testovania jednotlivých príkazov ARC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clienta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. Testovanie aplikačného softvéru SAGE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a zabezpečovanie jeho prevádzky  https://vm-server2.grid.upjs.sk:8080/. Testovanie 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softvéru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pre bezpečné a privátne zdieľanie citl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iv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ých údajov a jeho prevádzka  http://vm-server2.grid.upjs.sk:8000   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Uskutočnila sa lokálna štúdia možnosti realizovať automatický testovací systém na vyhľadá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va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nie a efektívne spracovanie vedeckých informácií z rôznych distribuovaných zdrojov, napr. 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pdfminer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http://www.unixuser.org/~euske/python/pdfminer/ . Štúdia za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hŕ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ňa úvahy o realizovateľnosti automatických testovací systémov na vyhľadá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va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nie a efektívne spracovanie vedeckých informácií z rôznych distribuovaných zdrojov napr.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beautifulsoup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http://beautiful-soup-4.readthedocs.org/en/latest/,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pattern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https://pypi.python.org/pypi/Pattern,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pyparsing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http://pyparsing.wikispaces.com/. Koncept bol overený  v prostredí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Selenium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kde sme vyvinuli vlastný program v jazyku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Python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na automatické sťahovanie obsahu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www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stránok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napr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zo stránky http://journals.aps.org/prl/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Za hlavný výsledok považujeme integráciu troch uzlov t.j. 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údajové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úložisko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výpočtový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uzol a 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databázové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serv</w:t>
            </w:r>
            <w:r w:rsidR="002836A0" w:rsidRPr="00A24F5A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3F76EF" w:rsidRPr="00A24F5A"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(storage1.grid.upjs.sk, 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arc-ce.grid.upjs.sk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sbdii.grid.upjs.sk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) do medzinárodnej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infraštruktúry  EGI. </w:t>
            </w:r>
            <w:r w:rsidR="003F76EF" w:rsidRPr="00A24F5A">
              <w:rPr>
                <w:rFonts w:ascii="Arial Narrow" w:hAnsi="Arial Narrow" w:cs="Arial"/>
                <w:sz w:val="20"/>
                <w:szCs w:val="20"/>
              </w:rPr>
              <w:t>Integrácia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bola </w:t>
            </w:r>
            <w:r w:rsidR="003F76EF" w:rsidRPr="00A24F5A">
              <w:rPr>
                <w:rFonts w:ascii="Arial Narrow" w:hAnsi="Arial Narrow" w:cs="Arial"/>
                <w:sz w:val="20"/>
                <w:szCs w:val="20"/>
              </w:rPr>
              <w:t>možná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až po náročnej certifikácií uzlov. V rámci certifikácie sa preverovali doporučené štandardy, kvalita a dostupnosť poskytovaného prístupu k uzlom. Tieto ukazovatele sa pravidelne monitorujú a analyzujú pomocou systému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Nagios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aj po </w:t>
            </w:r>
            <w:r w:rsidR="003F76EF" w:rsidRPr="00A24F5A">
              <w:rPr>
                <w:rFonts w:ascii="Arial Narrow" w:hAnsi="Arial Narrow" w:cs="Arial"/>
                <w:sz w:val="20"/>
                <w:szCs w:val="20"/>
              </w:rPr>
              <w:t>integrácii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uzlov.  </w:t>
            </w:r>
          </w:p>
          <w:p w:rsidR="003F76EF" w:rsidRPr="00A24F5A" w:rsidRDefault="003F76EF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Informácie o využití zdrojov EGI </w:t>
            </w:r>
            <w:r w:rsidR="003F76EF" w:rsidRPr="00A24F5A">
              <w:rPr>
                <w:rFonts w:ascii="Arial Narrow" w:hAnsi="Arial Narrow" w:cs="Arial"/>
                <w:sz w:val="20"/>
                <w:szCs w:val="20"/>
              </w:rPr>
              <w:t>sú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sústreďované v účtovnej databáze EGI, ktorú nazývame APEL server. Zhromaždené, spracované a agregované účtovné dáta uložené v APEL serveri sú zhrnuté a zobrazené na WEB stránke http://accounting.egi.eu/egi.php. 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400087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Plánované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 xml:space="preserve"> ciele projektu sa plnia podľa plánu a ich percentuálne vyjadrenie sa zhoduje s časovým</w:t>
            </w:r>
            <w:r w:rsidR="008E3972">
              <w:rPr>
                <w:rFonts w:ascii="Arial Narrow" w:hAnsi="Arial Narrow" w:cs="Arial"/>
                <w:sz w:val="20"/>
                <w:szCs w:val="20"/>
              </w:rPr>
              <w:t xml:space="preserve"> harmonogramom aktivity,  t.j. </w:t>
            </w:r>
            <w:r w:rsidR="00FD1729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F76EF" w:rsidRPr="00A24F5A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071506" w:rsidRPr="00A24F5A">
              <w:rPr>
                <w:rFonts w:ascii="Arial Narrow" w:hAnsi="Arial Narrow" w:cs="Arial"/>
                <w:sz w:val="20"/>
                <w:szCs w:val="20"/>
              </w:rPr>
              <w:t>%.</w:t>
            </w: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506" w:rsidRPr="00A24F5A" w:rsidRDefault="00071506" w:rsidP="000715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Publikačné výstupy:</w:t>
            </w:r>
          </w:p>
          <w:p w:rsidR="003F76EF" w:rsidRPr="00A24F5A" w:rsidRDefault="00071506" w:rsidP="00071506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Pripravili sme  tlačovú  správu </w:t>
            </w:r>
            <w:hyperlink r:id="rId9" w:history="1">
              <w:r w:rsidR="003F76EF" w:rsidRPr="00A24F5A">
                <w:rPr>
                  <w:rStyle w:val="Hypertextovprepojenie"/>
                  <w:rFonts w:ascii="Arial Narrow" w:hAnsi="Arial Narrow" w:cs="Arial"/>
                  <w:sz w:val="20"/>
                  <w:szCs w:val="20"/>
                  <w:lang w:val="sk-SK"/>
                </w:rPr>
                <w:t>http://www.upjs.sk/aktuality/9990</w:t>
              </w:r>
            </w:hyperlink>
          </w:p>
          <w:p w:rsidR="003F76EF" w:rsidRPr="00A24F5A" w:rsidRDefault="00071506" w:rsidP="00071506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lang w:val="sk-SK"/>
              </w:rPr>
              <w:t>Prednáška na konferencii UVP TECHNICOM: „Vedecký park prichádza!“</w:t>
            </w:r>
          </w:p>
          <w:p w:rsidR="00156E56" w:rsidRPr="00A24F5A" w:rsidRDefault="00071506" w:rsidP="00071506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lang w:val="sk-SK"/>
              </w:rPr>
              <w:t>Príspevok do univerzitného časopisu https://www.upjs.sk/public/media/3534/universitas-safarikiana-1-2014.pdf</w:t>
            </w:r>
          </w:p>
          <w:p w:rsidR="00071506" w:rsidRPr="00A24F5A" w:rsidRDefault="00071506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6E56" w:rsidRPr="00A24F5A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2.</w:t>
            </w: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Vývoj nástrojov a metód pre virtuálnu kolaboráciu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Na realizácii aktivity sa podieľajú dva tímy. Prvý sa orientuje na vývoj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systému EVO /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optimalizáciu prevádzkovej komunikačnej infraštruktúry, druhý tím vyvíja komunikačnú nadstavbu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V-aréna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, ktorá má napomôcť synchronizovať výskumné a vzdelávacie aktivity akademickej sféry prioritne zamerané na oblasť výskumu realizovaného v európskych výskumných centrách – ESFRI aktivity.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51840" w:rsidRPr="00A24F5A" w:rsidRDefault="00A51840" w:rsidP="00A518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Výsledky vývojárov EVO/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SeeVogh</w:t>
            </w:r>
            <w:proofErr w:type="spellEnd"/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Zabezpečenie technickej podpory a údržby infraštruktúry systému EVO. V úzkej spolupráci s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Caltech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sa podieľame na ďalších vylepšeniach technológie EVO:</w:t>
            </w:r>
          </w:p>
          <w:p w:rsidR="00A51840" w:rsidRPr="00A24F5A" w:rsidRDefault="008E6A7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Výskumný tím vyriešil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problém viacnásobného zobrazenia rovnakého účastníka a príprav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na implementáciu samostatných aplikačných okien pre jednotlivé videá.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Bol vytvorený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návrh jednotlivých zobrazovacích módov pre zobrazenie videí vo video aplikácií. Bol vyriešený problému príliš dlhej detekcie video zariadení pri spustení aplikácie a príprava podkladov pre implementáciu samostatného vlákna pre detekciu video zariadení. Ďalej zobrazenie informačných a možných chybných správ pre uľahčenie ovládania a nastavenia video kamier v klientskej video aplikácii a následný preklad týchto správ do slovenského jazyka. </w:t>
            </w:r>
            <w:r w:rsidR="00275A98" w:rsidRPr="00A24F5A">
              <w:rPr>
                <w:rFonts w:ascii="Arial Narrow" w:hAnsi="Arial Narrow" w:cs="Arial"/>
                <w:sz w:val="20"/>
                <w:szCs w:val="20"/>
              </w:rPr>
              <w:t xml:space="preserve">Výskumný tím analyzoval možnosti použitia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WebRTC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projekt</w:t>
            </w:r>
            <w:r w:rsidR="00275A98" w:rsidRPr="00A24F5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za účelom rozšírenia kompatibility s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videokonferenčnými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systémami tretích strán</w:t>
            </w:r>
            <w:r w:rsidR="00275A98"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75A98" w:rsidRPr="00A24F5A">
              <w:rPr>
                <w:rFonts w:ascii="Arial Narrow" w:hAnsi="Arial Narrow" w:cs="Arial"/>
                <w:sz w:val="20"/>
                <w:szCs w:val="20"/>
              </w:rPr>
              <w:t>Analyzované bolo aj použitie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open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source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videok</w:t>
            </w:r>
            <w:r w:rsidR="00275A98" w:rsidRPr="00A24F5A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dek</w:t>
            </w:r>
            <w:r w:rsidR="00275A98" w:rsidRPr="00A24F5A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VP8 a návrh jeho možnej integrácie pre použitie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WebRTC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klienta. </w:t>
            </w:r>
            <w:r w:rsidR="004652BB" w:rsidRPr="00A24F5A">
              <w:rPr>
                <w:rFonts w:ascii="Arial Narrow" w:hAnsi="Arial Narrow" w:cs="Arial"/>
                <w:sz w:val="20"/>
                <w:szCs w:val="20"/>
              </w:rPr>
              <w:t>Bol vytvorený n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ávrh implementácie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videok</w:t>
            </w:r>
            <w:r w:rsidR="004652BB" w:rsidRPr="00A24F5A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deka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VP8 pomocou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open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source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prostriedkov do hlavnej video aplikácie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systému EVO a konzolovej video aplikácie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transkodéra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za účelom rozšírenia video kompatibility s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videokonferenčnými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systémami (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WebRTC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), ktoré používajú výlučne </w:t>
            </w:r>
            <w:r w:rsidR="004652BB" w:rsidRPr="00A24F5A">
              <w:rPr>
                <w:rFonts w:ascii="Arial Narrow" w:hAnsi="Arial Narrow" w:cs="Arial"/>
                <w:sz w:val="20"/>
                <w:szCs w:val="20"/>
              </w:rPr>
              <w:t xml:space="preserve">tento 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kodek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Prebehla a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nalýza a testovanie možností súčasného fungovania viacerých inštancií audio aplikácie v jednom JVM (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Java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Virtual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Machine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) procese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isťovanie možností softvérov vhodných na tvorbu inštalačných balíčkov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Prebehol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výber najvhodnejšieho softvéru pre potreby využitia v EVO a následná tvorba testovacích inštalačných balíčkov pre všetky podporované PC operačné systémy. 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Tím a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nal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yzoval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požiadavk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a knižn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ice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potrebn</w:t>
            </w:r>
            <w:r w:rsidR="009E2612" w:rsidRPr="00A24F5A">
              <w:rPr>
                <w:rFonts w:ascii="Arial Narrow" w:hAnsi="Arial Narrow" w:cs="Arial"/>
                <w:sz w:val="20"/>
                <w:szCs w:val="20"/>
              </w:rPr>
              <w:t>é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pre implementáciu SRTP protokolu pre zabezpečenie bezpečného prenosu dát. </w:t>
            </w:r>
            <w:r w:rsidR="00092F7B" w:rsidRPr="00A24F5A">
              <w:rPr>
                <w:rFonts w:ascii="Arial Narrow" w:hAnsi="Arial Narrow" w:cs="Arial"/>
                <w:sz w:val="20"/>
                <w:szCs w:val="20"/>
              </w:rPr>
              <w:t>Bol urobený n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ávrh a analýza pripojenia TIP koncového zariadenia pre simuláciu správania sa rôznych Cisco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telepresence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zariadení za účelom rozšírenia kompatibility systému so zariadeniami tretích strán. Presk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úmané boli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možnost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využitia knižníc projektu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ffmpeg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na dekódovanie štandardných a/v formátov a návrh jednoduchej aplikácie pre dekódovanie. Vytvor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 xml:space="preserve">ili sme 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návrh používateľského rozhrania a implementácie možnosti označovania rečníka v konvertore záznamov a  návrh modulu a používateľského rozhrania pre vytváranie .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evx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súborov pre prehrávač záznamov. 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Následne prebehlo t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estovanie implementácie novej verzie knižnice Opus za účelom zvýšenia kompatibility systému so zariadeniami používajúcimi daný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kodek</w:t>
            </w:r>
            <w:proofErr w:type="spellEnd"/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 xml:space="preserve"> a bolo navrhnuté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riešeni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jednoduchej aplikácie na spájanie záznamov pre prehrávač záznamov a modul editovania záznamov pre prehrávač. Inštal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 xml:space="preserve">ovali sme 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systém Mac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OSX 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Mavericks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(10.9) za účelom testovania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systému a zistenia kompatibility so systémom EVO. 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Boli o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dladen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é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ch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pri redukcii kvality a šírky pásma pre aplikáciu </w:t>
            </w:r>
            <w:proofErr w:type="spellStart"/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zdieľania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plochy pri nízkej priepustnosti siete a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 xml:space="preserve"> bol 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vyriešen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ý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problém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zdieľania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plochy na monitoroch typu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Retina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pre operačný systém Mac OSX. N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vrh</w:t>
            </w:r>
            <w:r w:rsidR="006E6781" w:rsidRPr="00A24F5A">
              <w:rPr>
                <w:rFonts w:ascii="Arial Narrow" w:hAnsi="Arial Narrow" w:cs="Arial"/>
                <w:sz w:val="20"/>
                <w:szCs w:val="20"/>
              </w:rPr>
              <w:t xml:space="preserve">li sme 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spôsob komunikácie medzi video aplikáciou a materskou aplikáciou pri zmene jazyka. 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>Ďalej bol urobený n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ávrh modelu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multi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- dynamickej knižnice pre používanie starého a nového API pre kamery v operačnom systéme Mac OSX.  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 xml:space="preserve">Výskumný tím počas celej doby realizácie projektu 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lastRenderedPageBreak/>
              <w:t>z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abezpeč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>oval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technick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>ú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podpor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a údržb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infraštruktúry systému EVO/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SeVogh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na UPJŠ a podpor</w:t>
            </w:r>
            <w:r w:rsidR="00D4555D" w:rsidRPr="00A24F5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prevádzky medzinárodnej siete </w:t>
            </w:r>
            <w:proofErr w:type="spellStart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="00A51840" w:rsidRPr="00A24F5A">
              <w:rPr>
                <w:rFonts w:ascii="Arial Narrow" w:hAnsi="Arial Narrow" w:cs="Arial"/>
                <w:sz w:val="20"/>
                <w:szCs w:val="20"/>
              </w:rPr>
              <w:t xml:space="preserve"> R.N. 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51840" w:rsidRPr="00A24F5A" w:rsidRDefault="00A51840" w:rsidP="00A518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 xml:space="preserve">Výsledky vývojárov 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V-arény</w:t>
            </w:r>
            <w:proofErr w:type="spellEnd"/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Dizajn systému: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Bol ukončený dizajn systému</w:t>
            </w:r>
            <w:r w:rsidR="001C79B0" w:rsidRPr="00A24F5A">
              <w:rPr>
                <w:rFonts w:ascii="Arial Narrow" w:hAnsi="Arial Narrow" w:cs="Arial"/>
                <w:sz w:val="20"/>
                <w:szCs w:val="20"/>
              </w:rPr>
              <w:t>, ktorý zahŕňa nasledovné prvky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Virtualizácia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výskumno-vzdelávacej sféry</w:t>
            </w:r>
            <w:r w:rsidR="00E82D45" w:rsidRPr="00A24F5A">
              <w:rPr>
                <w:rFonts w:ascii="Arial Narrow" w:hAnsi="Arial Narrow" w:cs="Arial"/>
                <w:sz w:val="20"/>
                <w:szCs w:val="20"/>
              </w:rPr>
              <w:t>, ktorá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sa bude realizovať v 3 rovinách: V inštituci</w:t>
            </w:r>
            <w:r w:rsidR="001C79B0" w:rsidRPr="00A24F5A">
              <w:rPr>
                <w:rFonts w:ascii="Arial Narrow" w:hAnsi="Arial Narrow" w:cs="Arial"/>
                <w:sz w:val="20"/>
                <w:szCs w:val="20"/>
              </w:rPr>
              <w:t>on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álnom priestore sa vytvára virtuálna štruktúra VŠ a pracovísk SAV. V tomto priestore sa registrujú klienti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Priestor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výskumno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–vzdelávacích aktivít sa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štrukturoval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podľa štandardnej schémy členenia výskumných odborov vedy. Identifikácia klienta v tomto priestore sa realizuje spresnením profilu klientov.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Benefitom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je možnosť registrácie doktorandov a študentov školiteľom do celoslovenských virtuálnych komunít členených podľa výskumného zamerania. Tretí priestor je vyhradený projektovým aktivitám. V tomto priestore sa realizujú projektové aktivity, tvoria virtuálne organizácie, realizuje transfer medzi akademickou a komerčnou sférou.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Vývoj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:  Vývojové aktivity boli zamerané na odstránenie problémov spojených s prechodom systému EVO na Systém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.  Boli realizované úpravy rezervačného systému, distribuovaného systému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Golem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. Prehrávač videokonferenčných záznamov bol upravený na podporu vytvárania znalostnej databanky organizovanej podľa kľúčových slov.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Bezpečnosť: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 Servery a JAVA produkty boli certifikované certifikačnými autoritami. Nevyriešením zatiaľ zostal problém dynamickej certifikácie JNLP súborov.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Užívateľské rozhranie: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Bola vypracovaná nová metodika spracovania multimediálnych záznamov, prvých 5 manuálov bolo zrealizovaných a implementovaných do systému.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Kompletizácia databáz klientov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: Databáza bola doplnená o 2700 zamestnancov SAV. Bola ukončená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virtualizácia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pracovísk SAV v systéme.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Vývoj nových technológií manažovania dištančných experimentov: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V spolupráci s expertmi na urýchľovači Petra 3 v DESY Hamburg boli vyvinuté 2 softwarové aplikácie podporujúce automatizáciu meraných vzoriek na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synchrotróne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Prezentácie: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 systém bol prezentovaný na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MŠVVaŠ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. Vypracovali sme schému implementácie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na ministerstve školstva. Boli zahájené technologické práce na realizácii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reflektora na ministerstve.</w:t>
            </w:r>
          </w:p>
          <w:p w:rsidR="00A51840" w:rsidRPr="00A24F5A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Výsledky spolupráce s DESY Hamburg boli prezentované na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posterovej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sekcii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Workshopu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užívateľov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European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XFEL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GmbH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1840" w:rsidRDefault="00A51840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  <w:u w:val="single"/>
              </w:rPr>
              <w:t>Nový riešiteľ projektu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:  Na pozíciu výskumník bol prijatý nový zamestnanec. Jeho pracovnou náplňou bude budovať efektívne užívateľské rozhranie a zabezpečiť efektívny užívateľský servis.</w:t>
            </w:r>
          </w:p>
          <w:p w:rsidR="00400087" w:rsidRPr="00400087" w:rsidRDefault="00400087" w:rsidP="00A518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Dosiahnutý p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okrok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3972">
              <w:rPr>
                <w:rFonts w:ascii="Arial Narrow" w:hAnsi="Arial Narrow" w:cs="Arial"/>
                <w:sz w:val="20"/>
                <w:szCs w:val="20"/>
              </w:rPr>
              <w:t>25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F87B9C" w:rsidRPr="00A24F5A" w:rsidRDefault="00F87B9C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6E56" w:rsidRPr="00A24F5A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3.</w:t>
            </w: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 xml:space="preserve">Výskum v oblasti inovatívnych interakcií 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človek-počítač</w:t>
            </w:r>
            <w:proofErr w:type="spellEnd"/>
          </w:p>
          <w:p w:rsidR="00A24F5A" w:rsidRPr="00A24F5A" w:rsidRDefault="00A24F5A" w:rsidP="00A24F5A">
            <w:pPr>
              <w:rPr>
                <w:rFonts w:ascii="Arial Narrow" w:hAnsi="Arial Narrow"/>
                <w:sz w:val="20"/>
                <w:szCs w:val="20"/>
              </w:rPr>
            </w:pPr>
            <w:r w:rsidRPr="00A24F5A">
              <w:rPr>
                <w:rFonts w:ascii="Arial Narrow" w:hAnsi="Arial Narrow"/>
                <w:sz w:val="20"/>
                <w:szCs w:val="20"/>
              </w:rPr>
              <w:t>V rámci pilotného projektu 3 boli zrealizované nasledovné činnosti a dosiahnuté tieto výsledky:</w:t>
            </w:r>
          </w:p>
          <w:p w:rsidR="00BD076D" w:rsidRPr="00A24F5A" w:rsidRDefault="00BD076D" w:rsidP="00A24F5A">
            <w:pPr>
              <w:rPr>
                <w:rFonts w:ascii="Arial Narrow" w:hAnsi="Arial Narrow"/>
                <w:sz w:val="20"/>
                <w:szCs w:val="20"/>
              </w:rPr>
            </w:pPr>
            <w:r w:rsidRPr="00A24F5A">
              <w:rPr>
                <w:rFonts w:ascii="Arial Narrow" w:hAnsi="Arial Narrow"/>
                <w:sz w:val="20"/>
                <w:szCs w:val="20"/>
              </w:rPr>
              <w:t>Príprava stavby laboratória HCI a nákup zariadení laboratória- hlavne akustickej zvukotesnej komory</w:t>
            </w:r>
            <w:r w:rsidR="00A24F5A">
              <w:rPr>
                <w:rFonts w:ascii="Arial Narrow" w:hAnsi="Arial Narrow"/>
                <w:sz w:val="20"/>
                <w:szCs w:val="20"/>
              </w:rPr>
              <w:t xml:space="preserve">, ktorá bola obstaraná </w:t>
            </w:r>
            <w:r w:rsidR="00E64A76">
              <w:rPr>
                <w:rFonts w:ascii="Arial Narrow" w:hAnsi="Arial Narrow"/>
                <w:sz w:val="20"/>
                <w:szCs w:val="20"/>
              </w:rPr>
              <w:t>zo zdrojov mimo projektu Technicom</w:t>
            </w:r>
            <w:r w:rsidRPr="00A24F5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D076D" w:rsidRPr="00A24F5A" w:rsidRDefault="00BD076D" w:rsidP="00A24F5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4F5A">
              <w:rPr>
                <w:rFonts w:ascii="Arial Narrow" w:hAnsi="Arial Narrow"/>
                <w:sz w:val="20"/>
                <w:szCs w:val="20"/>
              </w:rPr>
              <w:t>Behaviorálne</w:t>
            </w:r>
            <w:proofErr w:type="spellEnd"/>
            <w:r w:rsidRPr="00A24F5A">
              <w:rPr>
                <w:rFonts w:ascii="Arial Narrow" w:hAnsi="Arial Narrow"/>
                <w:sz w:val="20"/>
                <w:szCs w:val="20"/>
              </w:rPr>
              <w:t xml:space="preserve"> testovanie a následne štatistické analyzovanie získaných kvantitatívnych dát v rámci </w:t>
            </w:r>
            <w:proofErr w:type="spellStart"/>
            <w:r w:rsidRPr="00A24F5A">
              <w:rPr>
                <w:rFonts w:ascii="Arial Narrow" w:hAnsi="Arial Narrow"/>
                <w:sz w:val="20"/>
                <w:szCs w:val="20"/>
              </w:rPr>
              <w:t>behaviorálnych</w:t>
            </w:r>
            <w:proofErr w:type="spellEnd"/>
            <w:r w:rsidRPr="00A24F5A">
              <w:rPr>
                <w:rFonts w:ascii="Arial Narrow" w:hAnsi="Arial Narrow"/>
                <w:sz w:val="20"/>
                <w:szCs w:val="20"/>
              </w:rPr>
              <w:t xml:space="preserve"> experimentov v oblasti rečovo-sluchovej HCI: experimenty zamerané na vnímanie percepcie vzdialenosti zvukov, porozumenie reči v zložitých prostrediach, </w:t>
            </w:r>
            <w:proofErr w:type="spellStart"/>
            <w:r w:rsidRPr="00A24F5A">
              <w:rPr>
                <w:rFonts w:ascii="Arial Narrow" w:hAnsi="Arial Narrow"/>
                <w:sz w:val="20"/>
                <w:szCs w:val="20"/>
              </w:rPr>
              <w:t>kontextuálna</w:t>
            </w:r>
            <w:proofErr w:type="spellEnd"/>
            <w:r w:rsidRPr="00A24F5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4F5A">
              <w:rPr>
                <w:rFonts w:ascii="Arial Narrow" w:hAnsi="Arial Narrow"/>
                <w:sz w:val="20"/>
                <w:szCs w:val="20"/>
              </w:rPr>
              <w:t>plasticita</w:t>
            </w:r>
            <w:proofErr w:type="spellEnd"/>
            <w:r w:rsidRPr="00A24F5A">
              <w:rPr>
                <w:rFonts w:ascii="Arial Narrow" w:hAnsi="Arial Narrow"/>
                <w:sz w:val="20"/>
                <w:szCs w:val="20"/>
              </w:rPr>
              <w:t xml:space="preserve"> v priestorovom počúvaní. </w:t>
            </w:r>
          </w:p>
          <w:p w:rsidR="00BD076D" w:rsidRPr="00E64A76" w:rsidRDefault="00E64A76" w:rsidP="00E64A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Boli z</w:t>
            </w:r>
            <w:r w:rsidR="00BD076D" w:rsidRPr="00E64A76">
              <w:rPr>
                <w:rFonts w:ascii="Arial Narrow" w:hAnsi="Arial Narrow"/>
                <w:sz w:val="20"/>
                <w:szCs w:val="20"/>
              </w:rPr>
              <w:t>amestnan</w:t>
            </w:r>
            <w:r>
              <w:rPr>
                <w:rFonts w:ascii="Arial Narrow" w:hAnsi="Arial Narrow"/>
                <w:sz w:val="20"/>
                <w:szCs w:val="20"/>
              </w:rPr>
              <w:t>í</w:t>
            </w:r>
            <w:r w:rsidR="00BD076D" w:rsidRPr="00E64A76">
              <w:rPr>
                <w:rFonts w:ascii="Arial Narrow" w:hAnsi="Arial Narrow"/>
                <w:sz w:val="20"/>
                <w:szCs w:val="20"/>
              </w:rPr>
              <w:t xml:space="preserve"> dv</w:t>
            </w:r>
            <w:r>
              <w:rPr>
                <w:rFonts w:ascii="Arial Narrow" w:hAnsi="Arial Narrow"/>
                <w:sz w:val="20"/>
                <w:szCs w:val="20"/>
              </w:rPr>
              <w:t>aja</w:t>
            </w:r>
            <w:r w:rsidR="00BD076D" w:rsidRPr="00E64A76">
              <w:rPr>
                <w:rFonts w:ascii="Arial Narrow" w:hAnsi="Arial Narrow"/>
                <w:sz w:val="20"/>
                <w:szCs w:val="20"/>
              </w:rPr>
              <w:t xml:space="preserve"> pracovní</w:t>
            </w:r>
            <w:r>
              <w:rPr>
                <w:rFonts w:ascii="Arial Narrow" w:hAnsi="Arial Narrow"/>
                <w:sz w:val="20"/>
                <w:szCs w:val="20"/>
              </w:rPr>
              <w:t>ci</w:t>
            </w:r>
            <w:r w:rsidR="00BD076D" w:rsidRPr="00E64A76">
              <w:rPr>
                <w:rFonts w:ascii="Arial Narrow" w:hAnsi="Arial Narrow"/>
                <w:sz w:val="20"/>
                <w:szCs w:val="20"/>
              </w:rPr>
              <w:t xml:space="preserve"> do 35 rokov (ženy), </w:t>
            </w:r>
            <w:r>
              <w:rPr>
                <w:rFonts w:ascii="Arial Narrow" w:hAnsi="Arial Narrow"/>
                <w:sz w:val="20"/>
                <w:szCs w:val="20"/>
              </w:rPr>
              <w:t>ktorých</w:t>
            </w:r>
            <w:r w:rsid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D0D51">
              <w:rPr>
                <w:rFonts w:ascii="Arial Narrow" w:hAnsi="Arial Narrow"/>
                <w:sz w:val="20"/>
                <w:szCs w:val="20"/>
              </w:rPr>
              <w:lastRenderedPageBreak/>
              <w:t>úlohou je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D076D" w:rsidRPr="00E64A76">
              <w:rPr>
                <w:rFonts w:ascii="Arial Narrow" w:hAnsi="Arial Narrow"/>
                <w:sz w:val="20"/>
                <w:szCs w:val="20"/>
              </w:rPr>
              <w:t xml:space="preserve">získavanie expertízy a kompetencií v oblasti analýzy neinvazívnych medicínskych zobrazovacích dát, hlavne </w:t>
            </w:r>
            <w:proofErr w:type="spellStart"/>
            <w:r w:rsidR="00BD076D" w:rsidRPr="00E64A76">
              <w:rPr>
                <w:rFonts w:ascii="Arial Narrow" w:hAnsi="Arial Narrow"/>
                <w:sz w:val="20"/>
                <w:szCs w:val="20"/>
              </w:rPr>
              <w:t>fMRI</w:t>
            </w:r>
            <w:proofErr w:type="spellEnd"/>
            <w:r w:rsidR="00BD076D" w:rsidRPr="00E64A76">
              <w:rPr>
                <w:rFonts w:ascii="Arial Narrow" w:hAnsi="Arial Narrow"/>
                <w:sz w:val="20"/>
                <w:szCs w:val="20"/>
              </w:rPr>
              <w:t xml:space="preserve">, aj vďaka výskumnej spolupráce s Boston </w:t>
            </w:r>
            <w:proofErr w:type="spellStart"/>
            <w:r w:rsidR="00BD076D" w:rsidRPr="00E64A76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="00BD076D" w:rsidRPr="00E64A7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D076D" w:rsidRPr="00FD0D51" w:rsidRDefault="00BD076D" w:rsidP="00FD0D51">
            <w:pPr>
              <w:rPr>
                <w:rFonts w:ascii="Arial Narrow" w:hAnsi="Arial Narrow"/>
                <w:sz w:val="20"/>
                <w:szCs w:val="20"/>
              </w:rPr>
            </w:pPr>
            <w:r w:rsidRPr="00FD0D51">
              <w:rPr>
                <w:rFonts w:ascii="Arial Narrow" w:hAnsi="Arial Narrow"/>
                <w:sz w:val="20"/>
                <w:szCs w:val="20"/>
              </w:rPr>
              <w:t>Anal</w:t>
            </w:r>
            <w:r w:rsidR="00FD0D51">
              <w:rPr>
                <w:rFonts w:ascii="Arial Narrow" w:hAnsi="Arial Narrow"/>
                <w:sz w:val="20"/>
                <w:szCs w:val="20"/>
              </w:rPr>
              <w:t xml:space="preserve">yzovali sme </w:t>
            </w:r>
            <w:r w:rsidRPr="00FD0D51">
              <w:rPr>
                <w:rFonts w:ascii="Arial Narrow" w:hAnsi="Arial Narrow"/>
                <w:sz w:val="20"/>
                <w:szCs w:val="20"/>
              </w:rPr>
              <w:t>výsledk</w:t>
            </w:r>
            <w:r w:rsidR="00FD0D51">
              <w:rPr>
                <w:rFonts w:ascii="Arial Narrow" w:hAnsi="Arial Narrow"/>
                <w:sz w:val="20"/>
                <w:szCs w:val="20"/>
              </w:rPr>
              <w:t>y</w:t>
            </w:r>
            <w:r w:rsidRP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behaviorálnych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 sluchových experimentov na následné využitie v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neurokogitívnych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 experimentoch používajúcich zobrazovacie techniky s vysokým rozlíšením, ako je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fMRI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D0D51">
              <w:rPr>
                <w:rFonts w:ascii="Arial Narrow" w:hAnsi="Arial Narrow"/>
                <w:sz w:val="20"/>
                <w:szCs w:val="20"/>
              </w:rPr>
              <w:t>Bol realizovaný n</w:t>
            </w:r>
            <w:r w:rsidRPr="00FD0D51">
              <w:rPr>
                <w:rFonts w:ascii="Arial Narrow" w:hAnsi="Arial Narrow"/>
                <w:sz w:val="20"/>
                <w:szCs w:val="20"/>
              </w:rPr>
              <w:t xml:space="preserve">ávrh nových doplnkových, inovatívnych experimentov na hlbšie porozumenie sluchovej percepcie na úrovni mozgovej aktivity, mozgových štruktúr - príprava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fMRI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 a EEG pilotných experimentov. Pr</w:t>
            </w:r>
            <w:r w:rsidR="00FD0D51">
              <w:rPr>
                <w:rFonts w:ascii="Arial Narrow" w:hAnsi="Arial Narrow"/>
                <w:sz w:val="20"/>
                <w:szCs w:val="20"/>
              </w:rPr>
              <w:t xml:space="preserve">ipravili sme </w:t>
            </w:r>
            <w:r w:rsidRPr="00FD0D51">
              <w:rPr>
                <w:rFonts w:ascii="Arial Narrow" w:hAnsi="Arial Narrow"/>
                <w:sz w:val="20"/>
                <w:szCs w:val="20"/>
              </w:rPr>
              <w:t>spoločn</w:t>
            </w:r>
            <w:r w:rsidR="00FD0D51">
              <w:rPr>
                <w:rFonts w:ascii="Arial Narrow" w:hAnsi="Arial Narrow"/>
                <w:sz w:val="20"/>
                <w:szCs w:val="20"/>
              </w:rPr>
              <w:t>é</w:t>
            </w:r>
            <w:r w:rsidRPr="00FD0D51">
              <w:rPr>
                <w:rFonts w:ascii="Arial Narrow" w:hAnsi="Arial Narrow"/>
                <w:sz w:val="20"/>
                <w:szCs w:val="20"/>
              </w:rPr>
              <w:t xml:space="preserve"> výskumn</w:t>
            </w:r>
            <w:r w:rsidR="00FD0D51">
              <w:rPr>
                <w:rFonts w:ascii="Arial Narrow" w:hAnsi="Arial Narrow"/>
                <w:sz w:val="20"/>
                <w:szCs w:val="20"/>
              </w:rPr>
              <w:t>é</w:t>
            </w:r>
            <w:r w:rsidRPr="00FD0D51">
              <w:rPr>
                <w:rFonts w:ascii="Arial Narrow" w:hAnsi="Arial Narrow"/>
                <w:sz w:val="20"/>
                <w:szCs w:val="20"/>
              </w:rPr>
              <w:t xml:space="preserve"> grant</w:t>
            </w:r>
            <w:r w:rsidR="00FD0D51">
              <w:rPr>
                <w:rFonts w:ascii="Arial Narrow" w:hAnsi="Arial Narrow"/>
                <w:sz w:val="20"/>
                <w:szCs w:val="20"/>
              </w:rPr>
              <w:t>y</w:t>
            </w:r>
            <w:r w:rsidRPr="00FD0D51">
              <w:rPr>
                <w:rFonts w:ascii="Arial Narrow" w:hAnsi="Arial Narrow"/>
                <w:sz w:val="20"/>
                <w:szCs w:val="20"/>
              </w:rPr>
              <w:t xml:space="preserve"> s Boston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Harvard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Medical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D0D51">
              <w:rPr>
                <w:rFonts w:ascii="Arial Narrow" w:hAnsi="Arial Narrow"/>
                <w:sz w:val="20"/>
                <w:szCs w:val="20"/>
              </w:rPr>
              <w:t>School</w:t>
            </w:r>
            <w:proofErr w:type="spellEnd"/>
            <w:r w:rsidRPr="00FD0D51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D076D" w:rsidRPr="00FD0D51" w:rsidRDefault="00FD0D51" w:rsidP="00FD0D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Ďalej prebehla p</w:t>
            </w:r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ríprava výskumnej spolupráce s </w:t>
            </w:r>
            <w:proofErr w:type="spellStart"/>
            <w:r w:rsidR="00BD076D" w:rsidRPr="00FD0D51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D076D" w:rsidRPr="00FD0D51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 Sydney a </w:t>
            </w:r>
            <w:proofErr w:type="spellStart"/>
            <w:r w:rsidR="00BD076D" w:rsidRPr="00FD0D51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D076D" w:rsidRPr="00FD0D51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D076D" w:rsidRPr="00FD0D51">
              <w:rPr>
                <w:rFonts w:ascii="Arial Narrow" w:hAnsi="Arial Narrow"/>
                <w:sz w:val="20"/>
                <w:szCs w:val="20"/>
              </w:rPr>
              <w:t>Oldenburg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Cieľom oboch pobytov je </w:t>
            </w:r>
            <w:r w:rsidR="00BD076D" w:rsidRPr="00FD0D51">
              <w:rPr>
                <w:rFonts w:ascii="Arial Narrow" w:hAnsi="Arial Narrow"/>
                <w:sz w:val="20"/>
                <w:szCs w:val="20"/>
              </w:rPr>
              <w:t>rozvinuti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 spolupráce v oblasti sluchovej </w:t>
            </w:r>
            <w:proofErr w:type="spellStart"/>
            <w:r w:rsidR="00BD076D" w:rsidRPr="00FD0D51">
              <w:rPr>
                <w:rFonts w:ascii="Arial Narrow" w:hAnsi="Arial Narrow"/>
                <w:sz w:val="20"/>
                <w:szCs w:val="20"/>
              </w:rPr>
              <w:t>prostetiky</w:t>
            </w:r>
            <w:proofErr w:type="spellEnd"/>
            <w:r w:rsidR="00BD076D" w:rsidRPr="00FD0D5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437D37" w:rsidRDefault="00224869" w:rsidP="00BD076D">
            <w:pPr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Boli z</w:t>
            </w:r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>amestna</w:t>
            </w:r>
            <w:r>
              <w:rPr>
                <w:rFonts w:ascii="Arial Narrow" w:hAnsi="Arial Narrow" w:cs="Arial"/>
                <w:sz w:val="20"/>
                <w:szCs w:val="20"/>
              </w:rPr>
              <w:t>ní</w:t>
            </w:r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 xml:space="preserve"> dv</w:t>
            </w:r>
            <w:r>
              <w:rPr>
                <w:rFonts w:ascii="Arial Narrow" w:hAnsi="Arial Narrow" w:cs="Arial"/>
                <w:sz w:val="20"/>
                <w:szCs w:val="20"/>
              </w:rPr>
              <w:t>aja</w:t>
            </w:r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 xml:space="preserve"> pracovní</w:t>
            </w:r>
            <w:r>
              <w:rPr>
                <w:rFonts w:ascii="Arial Narrow" w:hAnsi="Arial Narrow" w:cs="Arial"/>
                <w:sz w:val="20"/>
                <w:szCs w:val="20"/>
              </w:rPr>
              <w:t>ci</w:t>
            </w:r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 xml:space="preserve"> do 35 rokov (muži),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ktorých úlohou je </w:t>
            </w:r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 xml:space="preserve">získavanie a 3D vizualizácia medicínskych dát a molekulárneho zobrazovania, analýza a spracovanie procesu rozhodovania v terapeutickom procese, analýza špecifík akvizície RTG  zobrazovania </w:t>
            </w:r>
            <w:proofErr w:type="spellStart"/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>ultravysokého</w:t>
            </w:r>
            <w:proofErr w:type="spellEnd"/>
            <w:r w:rsidR="00BD076D" w:rsidRPr="00A24F5A">
              <w:rPr>
                <w:rFonts w:ascii="Arial Narrow" w:hAnsi="Arial Narrow" w:cs="Arial"/>
                <w:sz w:val="20"/>
                <w:szCs w:val="20"/>
              </w:rPr>
              <w:t xml:space="preserve"> rozlíšenia a aplikácia v novej generácii CT a CDI techník. </w:t>
            </w:r>
            <w:r w:rsidRPr="00224869">
              <w:rPr>
                <w:rFonts w:ascii="Arial Narrow" w:hAnsi="Arial Narrow" w:cs="Arial"/>
                <w:sz w:val="20"/>
                <w:szCs w:val="20"/>
              </w:rPr>
              <w:t xml:space="preserve">Výskumný tím nadviazal spoluprácu </w:t>
            </w:r>
            <w:r w:rsidR="00BD076D" w:rsidRPr="00224869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2248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oddelením </w:t>
            </w:r>
            <w:proofErr w:type="spellStart"/>
            <w:r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Computed</w:t>
            </w:r>
            <w:proofErr w:type="spellEnd"/>
            <w:r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Tomography</w:t>
            </w:r>
            <w:proofErr w:type="spellEnd"/>
            <w:r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v spoločnosti</w:t>
            </w:r>
            <w:r w:rsidR="00BD076D" w:rsidRPr="002248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Siemens </w:t>
            </w:r>
            <w:proofErr w:type="spellStart"/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Corporate</w:t>
            </w:r>
            <w:proofErr w:type="spellEnd"/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Technology</w:t>
            </w:r>
            <w:proofErr w:type="spellEnd"/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DC EU –</w:t>
            </w:r>
            <w:r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HealthCare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. Spolupráca je zameraná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na príprav</w:t>
            </w:r>
            <w:r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u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CT procedúr a inverzi</w:t>
            </w:r>
            <w:r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u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novej generácie dát</w:t>
            </w:r>
            <w:r w:rsidR="00FA138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. Táto spolupráca je momentálne realizovaná formou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externé</w:t>
            </w:r>
            <w:r w:rsidR="00FA138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ho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doktorandské</w:t>
            </w:r>
            <w:r w:rsidR="00FA138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ho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štúdi</w:t>
            </w:r>
            <w:r w:rsidR="00FA138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a. Financovanie spoločnosťou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 xml:space="preserve"> Si</w:t>
            </w:r>
            <w:r w:rsidR="00FA138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emens je v priebehu vybavovania</w:t>
            </w:r>
            <w:r w:rsidR="00BD076D" w:rsidRPr="00224869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.</w:t>
            </w:r>
          </w:p>
          <w:p w:rsidR="00400087" w:rsidRPr="00224869" w:rsidRDefault="00400087" w:rsidP="00BD07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Dosiahnutý p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okrok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3972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866FE0" w:rsidRPr="00224869" w:rsidRDefault="00866FE0" w:rsidP="00156E5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56E56" w:rsidRPr="00A24F5A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4.</w:t>
            </w: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Vývoj informačných systémov pre podporu riadenia vzdelávania, vedy a výskumu</w:t>
            </w:r>
          </w:p>
          <w:p w:rsidR="00605B22" w:rsidRPr="00A24F5A" w:rsidRDefault="00605B22" w:rsidP="00605B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Bol ukončený vývoj </w:t>
            </w:r>
            <w:r w:rsidR="009313B9" w:rsidRPr="00A24F5A">
              <w:rPr>
                <w:rFonts w:ascii="Arial Narrow" w:hAnsi="Arial Narrow" w:cs="Arial"/>
                <w:sz w:val="20"/>
                <w:szCs w:val="20"/>
              </w:rPr>
              <w:t>interaktívnych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podporných nástrojov pre tvorbu rozvrh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05B22" w:rsidRPr="00A24F5A" w:rsidRDefault="00605B22" w:rsidP="00605B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Prebiehala integrácia prehľadovej </w:t>
            </w:r>
            <w:r w:rsidR="009313B9" w:rsidRPr="00A24F5A">
              <w:rPr>
                <w:rFonts w:ascii="Arial Narrow" w:hAnsi="Arial Narrow" w:cs="Arial"/>
                <w:sz w:val="20"/>
                <w:szCs w:val="20"/>
              </w:rPr>
              <w:t>študentskej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aplikácie priamo do portálu systému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pre zlepšenie používateľského komfortu.</w:t>
            </w:r>
          </w:p>
          <w:p w:rsidR="00605B22" w:rsidRPr="00A24F5A" w:rsidRDefault="00025448" w:rsidP="00605B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Výskumný tím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implement</w:t>
            </w:r>
            <w:r>
              <w:rPr>
                <w:rFonts w:ascii="Arial Narrow" w:hAnsi="Arial Narrow" w:cs="Arial"/>
                <w:sz w:val="20"/>
                <w:szCs w:val="20"/>
              </w:rPr>
              <w:t>oval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nové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komunikačn</w:t>
            </w:r>
            <w:r>
              <w:rPr>
                <w:rFonts w:ascii="Arial Narrow" w:hAnsi="Arial Narrow" w:cs="Arial"/>
                <w:sz w:val="20"/>
                <w:szCs w:val="20"/>
              </w:rPr>
              <w:t>é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protokol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vyššieho bezpečnostného štandardu. Ďalej prebieha analýza bezpečnosti systému proti útokom z internetu a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intranetu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>. Boli vyvinuté a upravené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rozhran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>ia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>pre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externé systémy a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 xml:space="preserve"> prebehla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implementácia</w:t>
            </w:r>
            <w:r w:rsidR="009313B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elektronického archívu. Boli upravené procesy pri evidencii a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zasielaní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záverečných prác do externého systému.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Realizovaná bola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optimaliz</w:t>
            </w:r>
            <w:r>
              <w:rPr>
                <w:rFonts w:ascii="Arial Narrow" w:hAnsi="Arial Narrow" w:cs="Arial"/>
                <w:sz w:val="20"/>
                <w:szCs w:val="20"/>
              </w:rPr>
              <w:t>ácia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e</w:t>
            </w: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port</w:t>
            </w:r>
            <w:r>
              <w:rPr>
                <w:rFonts w:ascii="Arial Narrow" w:hAnsi="Arial Narrow" w:cs="Arial"/>
                <w:sz w:val="20"/>
                <w:szCs w:val="20"/>
              </w:rPr>
              <w:t>ov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pre externé systémy (CRŠ,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SAP). Systém bol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rozšírený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o podporu sledovania vedecko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pedagogickej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charakteristiky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vyučujúceho.</w:t>
            </w:r>
          </w:p>
          <w:p w:rsidR="00605B22" w:rsidRPr="00A24F5A" w:rsidRDefault="00924AE8" w:rsidP="00605B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Prebehlo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rozšíre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nie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parametrizáci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tvorby ponuky predmetov a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informačných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listov vzhľadom na proces komplexnej akreditácie. </w:t>
            </w:r>
            <w:r>
              <w:rPr>
                <w:rFonts w:ascii="Arial Narrow" w:hAnsi="Arial Narrow" w:cs="Arial"/>
                <w:sz w:val="20"/>
                <w:szCs w:val="20"/>
              </w:rPr>
              <w:t>Ďalším dosiahnutým cieľom bolo v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ytvoren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>dynamick</w:t>
            </w:r>
            <w:r>
              <w:rPr>
                <w:rFonts w:ascii="Arial Narrow" w:hAnsi="Arial Narrow" w:cs="Arial"/>
                <w:sz w:val="20"/>
                <w:szCs w:val="20"/>
              </w:rPr>
              <w:t>ých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dialóg</w:t>
            </w:r>
            <w:r>
              <w:rPr>
                <w:rFonts w:ascii="Arial Narrow" w:hAnsi="Arial Narrow" w:cs="Arial"/>
                <w:sz w:val="20"/>
                <w:szCs w:val="20"/>
              </w:rPr>
              <w:t>ov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pre evidenciu informačných textov predmetov s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jazykovými</w:t>
            </w:r>
            <w:r w:rsidR="00605B22" w:rsidRPr="00A24F5A">
              <w:rPr>
                <w:rFonts w:ascii="Arial Narrow" w:hAnsi="Arial Narrow" w:cs="Arial"/>
                <w:sz w:val="20"/>
                <w:szCs w:val="20"/>
              </w:rPr>
              <w:t xml:space="preserve"> mutáciami.</w:t>
            </w:r>
          </w:p>
          <w:p w:rsidR="00605B22" w:rsidRDefault="00605B22" w:rsidP="00605B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Bola </w:t>
            </w:r>
            <w:r w:rsidR="00924AE8">
              <w:rPr>
                <w:rFonts w:ascii="Arial Narrow" w:hAnsi="Arial Narrow" w:cs="Arial"/>
                <w:sz w:val="20"/>
                <w:szCs w:val="20"/>
              </w:rPr>
              <w:t xml:space="preserve">vytvorená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podpor</w:t>
            </w:r>
            <w:r w:rsidR="00924AE8">
              <w:rPr>
                <w:rFonts w:ascii="Arial Narrow" w:hAnsi="Arial Narrow" w:cs="Arial"/>
                <w:sz w:val="20"/>
                <w:szCs w:val="20"/>
              </w:rPr>
              <w:t>a pre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multijazyčn</w:t>
            </w:r>
            <w:r w:rsidR="00924AE8">
              <w:rPr>
                <w:rFonts w:ascii="Arial Narrow" w:hAnsi="Arial Narrow" w:cs="Arial"/>
                <w:sz w:val="20"/>
                <w:szCs w:val="20"/>
              </w:rPr>
              <w:t>ú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tvorb</w:t>
            </w:r>
            <w:r w:rsidR="00924AE8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šablón</w:t>
            </w:r>
            <w:r w:rsidR="00924AE8">
              <w:rPr>
                <w:rFonts w:ascii="Arial Narrow" w:hAnsi="Arial Narrow" w:cs="Arial"/>
                <w:sz w:val="20"/>
                <w:szCs w:val="20"/>
              </w:rPr>
              <w:t xml:space="preserve"> a momentálne p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rebieha implementácia zabezpečených webových služieb na základe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WS-Security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AC219F">
              <w:rPr>
                <w:rFonts w:ascii="Arial Narrow" w:hAnsi="Arial Narrow" w:cs="Arial"/>
                <w:sz w:val="20"/>
                <w:szCs w:val="20"/>
              </w:rPr>
              <w:t>V doterajšom období trvania projektu b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ola </w:t>
            </w:r>
            <w:r w:rsidR="00AC219F">
              <w:rPr>
                <w:rFonts w:ascii="Arial Narrow" w:hAnsi="Arial Narrow" w:cs="Arial"/>
                <w:sz w:val="20"/>
                <w:szCs w:val="20"/>
              </w:rPr>
              <w:t xml:space="preserve">tiež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>riešená autentifikácia pre aplikácie mobilnej platformy.</w:t>
            </w:r>
          </w:p>
          <w:p w:rsidR="00400087" w:rsidRPr="00A24F5A" w:rsidRDefault="00400087" w:rsidP="00605B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Dosiahnutý p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okrok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3972">
              <w:rPr>
                <w:rFonts w:ascii="Arial Narrow" w:hAnsi="Arial Narrow" w:cs="Arial"/>
                <w:sz w:val="20"/>
                <w:szCs w:val="20"/>
              </w:rPr>
              <w:t>25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14676D" w:rsidRPr="00A24F5A" w:rsidRDefault="0014676D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6E56" w:rsidRPr="00A24F5A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5.</w:t>
            </w: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>Výskum v oblasti reprezentácie a analýzy dát</w:t>
            </w:r>
          </w:p>
          <w:p w:rsidR="00F87B9C" w:rsidRPr="00A24F5A" w:rsidRDefault="00F87B9C" w:rsidP="00F87B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Pre čiastkový výstup "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Metakatalóg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produktov internetových obchodov" sa realizoval návrh základnej architektúry, návrh rozhraní v tejto architektúre, návrh databázového modelu a plnenie databázy vzorovými dátami.</w:t>
            </w:r>
          </w:p>
          <w:p w:rsidR="00F87B9C" w:rsidRPr="00A24F5A" w:rsidRDefault="00F87B9C" w:rsidP="00F87B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Aplikovali sa štatistické metódy na reálne dáta získané z dotazníkov a meraní na Ústave telesnej výchovy a športu a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lastRenderedPageBreak/>
              <w:t>pripravili sa podklady pre počítačový program na priradzovanie študentov učiteľstva na pedagogické praxe.</w:t>
            </w:r>
          </w:p>
          <w:p w:rsidR="00F87B9C" w:rsidRPr="00A24F5A" w:rsidRDefault="00217461" w:rsidP="00F87B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Bola navrhnutá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základná architektúra odporúčacieho systému pre oblasť turizmu a prebehla analýza a výber možných 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frameworkov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pre jej vývoj.</w:t>
            </w:r>
          </w:p>
          <w:p w:rsidR="00F87B9C" w:rsidRPr="00A24F5A" w:rsidRDefault="00F87B9C" w:rsidP="00F87B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Pripravil</w:t>
            </w:r>
            <w:r w:rsidR="00217461">
              <w:rPr>
                <w:rFonts w:ascii="Arial Narrow" w:hAnsi="Arial Narrow" w:cs="Arial"/>
                <w:sz w:val="20"/>
                <w:szCs w:val="20"/>
              </w:rPr>
              <w:t>i sme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rozšírenie grafovej podpory pre výpočet vstupov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partičnej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funkcie magnetizácie malých spinových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klastrov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7461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7461">
              <w:rPr>
                <w:rFonts w:ascii="Arial Narrow" w:hAnsi="Arial Narrow" w:cs="Arial"/>
                <w:sz w:val="20"/>
                <w:szCs w:val="20"/>
              </w:rPr>
              <w:t xml:space="preserve">prebehol </w:t>
            </w:r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vývoj, ladenie a testovanie časovej zložitosti programového kódu v rámci systému 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Maple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(v spolupráci s ÚFV PF UPJŠ).</w:t>
            </w:r>
          </w:p>
          <w:p w:rsidR="00156E56" w:rsidRDefault="00217461" w:rsidP="00F87B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Výskumný tím začal analyzovať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(i) algoritm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na detekciu textov v prirodzenom prostredí za účelom získavania dát z tlačených zdrojov údajov, (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ii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) diskrétn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model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pre reprezentáci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vstupných dát pre 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rozvrhovacie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problémy, (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iii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) možnost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derandomizácie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algoritmu na rýchle násobenie matíc pri alokácií zdrojov v počítačových systémoch a (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iv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) možnost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využitia známych metód na farbenie "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Double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disk 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graph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" a nové skúmané invarianty v pro</w:t>
            </w: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lematike mobilných a </w:t>
            </w:r>
            <w:proofErr w:type="spellStart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>wifi</w:t>
            </w:r>
            <w:proofErr w:type="spellEnd"/>
            <w:r w:rsidR="00F87B9C" w:rsidRPr="00A24F5A">
              <w:rPr>
                <w:rFonts w:ascii="Arial Narrow" w:hAnsi="Arial Narrow" w:cs="Arial"/>
                <w:sz w:val="20"/>
                <w:szCs w:val="20"/>
              </w:rPr>
              <w:t xml:space="preserve"> sietí.</w:t>
            </w:r>
          </w:p>
          <w:p w:rsidR="00400087" w:rsidRPr="00A24F5A" w:rsidRDefault="00400087" w:rsidP="00F87B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Dosiahnutý p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okrok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3972">
              <w:rPr>
                <w:rFonts w:ascii="Arial Narrow" w:hAnsi="Arial Narrow" w:cs="Arial"/>
                <w:sz w:val="20"/>
                <w:szCs w:val="20"/>
              </w:rPr>
              <w:t>15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F87B9C" w:rsidRPr="00A24F5A" w:rsidRDefault="00F87B9C" w:rsidP="00156E5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C114E" w:rsidRPr="00A24F5A" w:rsidRDefault="00156E56" w:rsidP="00156E5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PP 6.</w:t>
            </w:r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ab/>
              <w:t xml:space="preserve">Výskum a vývoj metód 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geoprocessingu</w:t>
            </w:r>
            <w:proofErr w:type="spellEnd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v 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geopriestorových</w:t>
            </w:r>
            <w:proofErr w:type="spellEnd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technológiach</w:t>
            </w:r>
            <w:proofErr w:type="spellEnd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a </w:t>
            </w:r>
            <w:proofErr w:type="spellStart"/>
            <w:r w:rsidRPr="00A24F5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službach</w:t>
            </w:r>
            <w:proofErr w:type="spellEnd"/>
          </w:p>
          <w:p w:rsidR="003E4526" w:rsidRPr="00A24F5A" w:rsidRDefault="003E4526" w:rsidP="003E45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sz w:val="20"/>
                <w:szCs w:val="20"/>
              </w:rPr>
              <w:t>Realizovali sa činnosti súvisiace s prípravou podkladov pre výberové konanie na obstarávané zariadenia, štúdium odbornej literatúry a technickej špecifikácie najmä k laserovým skenerom. Analyzovali sa možnosti výberu vhodnej lokality na realizáciu testovania zariadení a metodík. Na vybratom území sa vykonali prvotné analýzy a príprava digitálnych podkladov pre testovanie zariadení (</w:t>
            </w:r>
            <w:proofErr w:type="spellStart"/>
            <w:r w:rsidRPr="00A24F5A">
              <w:rPr>
                <w:rFonts w:ascii="Arial Narrow" w:hAnsi="Arial Narrow" w:cs="Arial"/>
                <w:sz w:val="20"/>
                <w:szCs w:val="20"/>
              </w:rPr>
              <w:t>morfometrické</w:t>
            </w:r>
            <w:proofErr w:type="spellEnd"/>
            <w:r w:rsidRPr="00A24F5A">
              <w:rPr>
                <w:rFonts w:ascii="Arial Narrow" w:hAnsi="Arial Narrow" w:cs="Arial"/>
                <w:sz w:val="20"/>
                <w:szCs w:val="20"/>
              </w:rPr>
              <w:t xml:space="preserve"> parametre reliéfu, krajinná pokrývka).</w:t>
            </w:r>
          </w:p>
          <w:p w:rsidR="00400087" w:rsidRDefault="00400087" w:rsidP="003E45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Dosiahnutý p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okrok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00363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8E3972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400087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156E56" w:rsidRPr="00A24F5A" w:rsidRDefault="00156E56" w:rsidP="003E45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C114E" w:rsidRPr="0000363E" w:rsidRDefault="00FD1729" w:rsidP="00FD1729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20</w:t>
            </w:r>
            <w:r w:rsidR="000036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0363E">
              <w:rPr>
                <w:rFonts w:ascii="Arial Narrow" w:hAnsi="Arial Narrow" w:cs="Arial"/>
                <w:sz w:val="20"/>
                <w:szCs w:val="20"/>
                <w:lang w:val="en-US"/>
              </w:rPr>
              <w:t>%</w:t>
            </w:r>
          </w:p>
        </w:tc>
      </w:tr>
      <w:tr w:rsidR="00DA26D3" w:rsidRPr="00A24F5A" w:rsidTr="001F5DDA">
        <w:tc>
          <w:tcPr>
            <w:tcW w:w="5000" w:type="pct"/>
            <w:gridSpan w:val="4"/>
            <w:shd w:val="clear" w:color="auto" w:fill="E0E0E0"/>
          </w:tcPr>
          <w:p w:rsidR="00DA26D3" w:rsidRPr="00A24F5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Podporné aktivity</w:t>
            </w:r>
          </w:p>
        </w:tc>
      </w:tr>
      <w:tr w:rsidR="00DA26D3" w:rsidRPr="00A24F5A" w:rsidTr="001F5DDA">
        <w:trPr>
          <w:trHeight w:val="1304"/>
        </w:trPr>
        <w:tc>
          <w:tcPr>
            <w:tcW w:w="1726" w:type="pct"/>
            <w:gridSpan w:val="2"/>
            <w:shd w:val="clear" w:color="auto" w:fill="E0E0E0"/>
            <w:vAlign w:val="center"/>
          </w:tcPr>
          <w:p w:rsidR="00DA26D3" w:rsidRPr="00A24F5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>Riadenie projektu</w:t>
            </w:r>
          </w:p>
        </w:tc>
        <w:tc>
          <w:tcPr>
            <w:tcW w:w="2680" w:type="pct"/>
            <w:shd w:val="clear" w:color="auto" w:fill="FFFFFF"/>
          </w:tcPr>
          <w:p w:rsidR="00DA26D3" w:rsidRPr="00A24F5A" w:rsidRDefault="00FD1729" w:rsidP="001F5DD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1729">
              <w:rPr>
                <w:rFonts w:ascii="Arial Narrow" w:hAnsi="Arial Narrow" w:cs="Arial"/>
                <w:sz w:val="20"/>
                <w:szCs w:val="20"/>
              </w:rPr>
              <w:t>Prebehli pracovné stretnutia zamerané na úspešné odštartovanie projektu a projekt bol zavedený do informačného systému univerzity. Bola vytvorená komunikačná a riadiaca stratégia zameraná na efektívnu koordináciu a manažment zapojených osôb. Pre zodpovedných riešiteľov projektu boli vytvorené nástroje a manuály slúžiace k zefektívneniu manažmentu a monitoringu jednotlivých pilotných projektov.</w:t>
            </w:r>
            <w:bookmarkStart w:id="0" w:name="_GoBack"/>
            <w:bookmarkEnd w:id="0"/>
          </w:p>
        </w:tc>
        <w:tc>
          <w:tcPr>
            <w:tcW w:w="594" w:type="pct"/>
            <w:shd w:val="clear" w:color="auto" w:fill="FFFFFF"/>
            <w:vAlign w:val="center"/>
          </w:tcPr>
          <w:p w:rsidR="00DA26D3" w:rsidRPr="00A24F5A" w:rsidRDefault="00FD1729" w:rsidP="00FD17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F64F89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</w:tr>
      <w:tr w:rsidR="00DA26D3" w:rsidRPr="00A24F5A" w:rsidTr="001F5DDA">
        <w:trPr>
          <w:trHeight w:val="1304"/>
        </w:trPr>
        <w:tc>
          <w:tcPr>
            <w:tcW w:w="1726" w:type="pct"/>
            <w:gridSpan w:val="2"/>
            <w:shd w:val="clear" w:color="auto" w:fill="E0E0E0"/>
            <w:vAlign w:val="center"/>
          </w:tcPr>
          <w:p w:rsidR="00DA26D3" w:rsidRPr="00A24F5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F5A">
              <w:rPr>
                <w:rFonts w:ascii="Arial Narrow" w:hAnsi="Arial Narrow" w:cs="Arial"/>
                <w:b/>
                <w:sz w:val="20"/>
                <w:szCs w:val="20"/>
              </w:rPr>
              <w:t xml:space="preserve">Publicita a informovanosť </w:t>
            </w:r>
          </w:p>
        </w:tc>
        <w:tc>
          <w:tcPr>
            <w:tcW w:w="2680" w:type="pct"/>
            <w:shd w:val="clear" w:color="auto" w:fill="FFFFFF"/>
          </w:tcPr>
          <w:p w:rsidR="00F64F89" w:rsidRPr="00F64F89" w:rsidRDefault="00F64F89" w:rsidP="00F64F8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4F89">
              <w:rPr>
                <w:rFonts w:ascii="Arial Narrow" w:hAnsi="Arial Narrow" w:cs="Arial"/>
                <w:sz w:val="20"/>
                <w:szCs w:val="20"/>
              </w:rPr>
              <w:t>Publikačné výstupy:</w:t>
            </w:r>
          </w:p>
          <w:p w:rsidR="00F64F89" w:rsidRPr="00F64F89" w:rsidRDefault="00F64F89" w:rsidP="00F64F8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4F89">
              <w:rPr>
                <w:rFonts w:ascii="Arial Narrow" w:hAnsi="Arial Narrow" w:cs="Arial"/>
                <w:sz w:val="20"/>
                <w:szCs w:val="20"/>
              </w:rPr>
              <w:t>Pripravili sme tlačovú správu http://www.upjs.sk/aktuality/9990</w:t>
            </w:r>
          </w:p>
          <w:p w:rsidR="00F64F89" w:rsidRPr="00F64F89" w:rsidRDefault="00F64F89" w:rsidP="00F64F8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4F89">
              <w:rPr>
                <w:rFonts w:ascii="Arial Narrow" w:hAnsi="Arial Narrow" w:cs="Arial"/>
                <w:sz w:val="20"/>
                <w:szCs w:val="20"/>
              </w:rPr>
              <w:t>Prednáška na konferencii UVP TECHNICOM: „Vedecký park prichádza!“</w:t>
            </w:r>
          </w:p>
          <w:p w:rsidR="00DA26D3" w:rsidRPr="00A24F5A" w:rsidRDefault="00F64F89" w:rsidP="00F64F8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4F89">
              <w:rPr>
                <w:rFonts w:ascii="Arial Narrow" w:hAnsi="Arial Narrow" w:cs="Arial"/>
                <w:sz w:val="20"/>
                <w:szCs w:val="20"/>
              </w:rPr>
              <w:t>Príspevok do univerzitného časopisu https://www.upjs.sk/public/media/3534/universitas-safarikiana-1-2014.pdf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A26D3" w:rsidRPr="00F64F89" w:rsidRDefault="00F64F89" w:rsidP="001F5DD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15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%</w:t>
            </w:r>
          </w:p>
        </w:tc>
      </w:tr>
    </w:tbl>
    <w:p w:rsidR="00DA26D3" w:rsidRPr="00A24F5A" w:rsidRDefault="00DA26D3" w:rsidP="00DA26D3">
      <w:pPr>
        <w:rPr>
          <w:rFonts w:ascii="Arial Narrow" w:hAnsi="Arial Narrow"/>
          <w:sz w:val="20"/>
          <w:szCs w:val="20"/>
        </w:rPr>
      </w:pPr>
    </w:p>
    <w:p w:rsidR="00DA26D3" w:rsidRPr="00A24F5A" w:rsidRDefault="00DA26D3" w:rsidP="00DA26D3">
      <w:pPr>
        <w:spacing w:line="360" w:lineRule="auto"/>
        <w:outlineLvl w:val="0"/>
        <w:rPr>
          <w:rFonts w:ascii="Arial Narrow" w:hAnsi="Arial Narrow"/>
          <w:sz w:val="20"/>
          <w:szCs w:val="20"/>
        </w:rPr>
      </w:pPr>
    </w:p>
    <w:p w:rsidR="00B34CE5" w:rsidRPr="00A24F5A" w:rsidRDefault="00B34CE5"/>
    <w:sectPr w:rsidR="00B34CE5" w:rsidRPr="00A24F5A" w:rsidSect="001F5DDA">
      <w:headerReference w:type="default" r:id="rId10"/>
      <w:footerReference w:type="default" r:id="rId11"/>
      <w:pgSz w:w="11906" w:h="16838"/>
      <w:pgMar w:top="1079" w:right="1417" w:bottom="10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87" w:rsidRDefault="00400087" w:rsidP="00DA26D3">
      <w:r>
        <w:separator/>
      </w:r>
    </w:p>
  </w:endnote>
  <w:endnote w:type="continuationSeparator" w:id="0">
    <w:p w:rsidR="00400087" w:rsidRDefault="00400087" w:rsidP="00DA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7" w:rsidRPr="00FF2D19" w:rsidRDefault="00400087" w:rsidP="001F5DDA">
    <w:pPr>
      <w:pStyle w:val="Pta"/>
      <w:ind w:right="72"/>
      <w:jc w:val="center"/>
      <w:rPr>
        <w:rFonts w:ascii="Arial Narrow" w:hAnsi="Arial Narrow"/>
        <w:sz w:val="22"/>
        <w:szCs w:val="22"/>
      </w:rPr>
    </w:pPr>
    <w:r w:rsidRPr="00FF2D19">
      <w:rPr>
        <w:rStyle w:val="slostrany"/>
        <w:rFonts w:ascii="Arial Narrow" w:hAnsi="Arial Narrow"/>
        <w:sz w:val="22"/>
        <w:szCs w:val="22"/>
      </w:rPr>
      <w:fldChar w:fldCharType="begin"/>
    </w:r>
    <w:r w:rsidRPr="00FF2D19">
      <w:rPr>
        <w:rStyle w:val="slostrany"/>
        <w:rFonts w:ascii="Arial Narrow" w:hAnsi="Arial Narrow"/>
        <w:sz w:val="22"/>
        <w:szCs w:val="22"/>
      </w:rPr>
      <w:instrText xml:space="preserve"> PAGE </w:instrText>
    </w:r>
    <w:r w:rsidRPr="00FF2D19">
      <w:rPr>
        <w:rStyle w:val="slostrany"/>
        <w:rFonts w:ascii="Arial Narrow" w:hAnsi="Arial Narrow"/>
        <w:sz w:val="22"/>
        <w:szCs w:val="22"/>
      </w:rPr>
      <w:fldChar w:fldCharType="separate"/>
    </w:r>
    <w:r w:rsidR="001B1405">
      <w:rPr>
        <w:rStyle w:val="slostrany"/>
        <w:rFonts w:ascii="Arial Narrow" w:hAnsi="Arial Narrow"/>
        <w:noProof/>
        <w:sz w:val="22"/>
        <w:szCs w:val="22"/>
      </w:rPr>
      <w:t>6</w:t>
    </w:r>
    <w:r w:rsidRPr="00FF2D19">
      <w:rPr>
        <w:rStyle w:val="slostrany"/>
        <w:rFonts w:ascii="Arial Narrow" w:hAnsi="Arial Narrow"/>
        <w:sz w:val="22"/>
        <w:szCs w:val="22"/>
      </w:rPr>
      <w:fldChar w:fldCharType="end"/>
    </w:r>
    <w:r w:rsidRPr="00A6468F">
      <w:rPr>
        <w:rFonts w:ascii="Arial Narrow" w:hAnsi="Arial Narrow"/>
        <w:sz w:val="22"/>
        <w:szCs w:val="22"/>
      </w:rPr>
      <w:t>/</w:t>
    </w:r>
    <w:r w:rsidRPr="00A6468F">
      <w:rPr>
        <w:rFonts w:ascii="Arial Narrow" w:hAnsi="Arial Narrow"/>
        <w:sz w:val="22"/>
        <w:szCs w:val="22"/>
      </w:rPr>
      <w:fldChar w:fldCharType="begin"/>
    </w:r>
    <w:r w:rsidRPr="00A6468F">
      <w:rPr>
        <w:rFonts w:ascii="Arial Narrow" w:hAnsi="Arial Narrow"/>
        <w:sz w:val="22"/>
        <w:szCs w:val="22"/>
      </w:rPr>
      <w:instrText>NUMPAGES</w:instrText>
    </w:r>
    <w:r w:rsidRPr="00A6468F">
      <w:rPr>
        <w:rFonts w:ascii="Arial Narrow" w:hAnsi="Arial Narrow"/>
        <w:sz w:val="22"/>
        <w:szCs w:val="22"/>
      </w:rPr>
      <w:fldChar w:fldCharType="separate"/>
    </w:r>
    <w:r w:rsidR="001B1405">
      <w:rPr>
        <w:rFonts w:ascii="Arial Narrow" w:hAnsi="Arial Narrow"/>
        <w:noProof/>
        <w:sz w:val="22"/>
        <w:szCs w:val="22"/>
      </w:rPr>
      <w:t>6</w:t>
    </w:r>
    <w:r w:rsidRPr="00A6468F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87" w:rsidRDefault="00400087" w:rsidP="00DA26D3">
      <w:r>
        <w:separator/>
      </w:r>
    </w:p>
  </w:footnote>
  <w:footnote w:type="continuationSeparator" w:id="0">
    <w:p w:rsidR="00400087" w:rsidRDefault="00400087" w:rsidP="00DA26D3">
      <w:r>
        <w:continuationSeparator/>
      </w:r>
    </w:p>
  </w:footnote>
  <w:footnote w:id="1">
    <w:p w:rsidR="00400087" w:rsidRDefault="00400087" w:rsidP="00DA26D3">
      <w:pPr>
        <w:pStyle w:val="Textpoznmkypodiarou"/>
      </w:pPr>
      <w:r w:rsidRPr="00A0276A">
        <w:rPr>
          <w:rStyle w:val="Odkaznapoznmkupodiarou"/>
          <w:rFonts w:ascii="Arial Narrow" w:hAnsi="Arial Narrow"/>
        </w:rPr>
        <w:footnoteRef/>
      </w:r>
      <w:r>
        <w:t xml:space="preserve"> </w:t>
      </w:r>
      <w:r w:rsidRPr="00A0276A">
        <w:rPr>
          <w:rFonts w:ascii="Arial Narrow" w:hAnsi="Arial Narrow"/>
          <w:sz w:val="18"/>
        </w:rPr>
        <w:t>Za sledované monitorovacie obdobie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7" w:rsidRPr="00EE7C02" w:rsidRDefault="00400087" w:rsidP="001F5DDA">
    <w:pPr>
      <w:pStyle w:val="Hlavika"/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Príloha č. 1 Monitorovacej správy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1019"/>
    <w:multiLevelType w:val="hybridMultilevel"/>
    <w:tmpl w:val="9CEEC32A"/>
    <w:lvl w:ilvl="0" w:tplc="FAB81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82156"/>
    <w:multiLevelType w:val="hybridMultilevel"/>
    <w:tmpl w:val="E256BE92"/>
    <w:lvl w:ilvl="0" w:tplc="FAB81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D3"/>
    <w:rsid w:val="0000363E"/>
    <w:rsid w:val="00025448"/>
    <w:rsid w:val="00057AE6"/>
    <w:rsid w:val="00071506"/>
    <w:rsid w:val="00092F7B"/>
    <w:rsid w:val="000C5749"/>
    <w:rsid w:val="00143BE2"/>
    <w:rsid w:val="0014676D"/>
    <w:rsid w:val="00151AB6"/>
    <w:rsid w:val="001529F5"/>
    <w:rsid w:val="001545F4"/>
    <w:rsid w:val="00156E56"/>
    <w:rsid w:val="00172953"/>
    <w:rsid w:val="001B1405"/>
    <w:rsid w:val="001C5DB2"/>
    <w:rsid w:val="001C79B0"/>
    <w:rsid w:val="001F5DDA"/>
    <w:rsid w:val="002159EC"/>
    <w:rsid w:val="00217461"/>
    <w:rsid w:val="00224869"/>
    <w:rsid w:val="00275A98"/>
    <w:rsid w:val="002836A0"/>
    <w:rsid w:val="002F1C94"/>
    <w:rsid w:val="003249F2"/>
    <w:rsid w:val="003E4526"/>
    <w:rsid w:val="003F4FEE"/>
    <w:rsid w:val="003F76EF"/>
    <w:rsid w:val="00400087"/>
    <w:rsid w:val="0040582B"/>
    <w:rsid w:val="00437D37"/>
    <w:rsid w:val="004652BB"/>
    <w:rsid w:val="004E29D7"/>
    <w:rsid w:val="00546D8B"/>
    <w:rsid w:val="005676F4"/>
    <w:rsid w:val="00605B22"/>
    <w:rsid w:val="00653B42"/>
    <w:rsid w:val="006C75B3"/>
    <w:rsid w:val="006D2E1B"/>
    <w:rsid w:val="006E6781"/>
    <w:rsid w:val="006F3067"/>
    <w:rsid w:val="00760C31"/>
    <w:rsid w:val="00780ADB"/>
    <w:rsid w:val="00793FFA"/>
    <w:rsid w:val="00835E09"/>
    <w:rsid w:val="00842F37"/>
    <w:rsid w:val="00846AD7"/>
    <w:rsid w:val="00866FE0"/>
    <w:rsid w:val="008A0844"/>
    <w:rsid w:val="008E3972"/>
    <w:rsid w:val="008E6A70"/>
    <w:rsid w:val="00924AE8"/>
    <w:rsid w:val="00925A90"/>
    <w:rsid w:val="009313B9"/>
    <w:rsid w:val="009E2612"/>
    <w:rsid w:val="00A0276A"/>
    <w:rsid w:val="00A24F5A"/>
    <w:rsid w:val="00A51840"/>
    <w:rsid w:val="00A6468F"/>
    <w:rsid w:val="00AB3ED3"/>
    <w:rsid w:val="00AB545F"/>
    <w:rsid w:val="00AC219F"/>
    <w:rsid w:val="00AF1B67"/>
    <w:rsid w:val="00B01F4A"/>
    <w:rsid w:val="00B16434"/>
    <w:rsid w:val="00B17817"/>
    <w:rsid w:val="00B34CE5"/>
    <w:rsid w:val="00B51D1E"/>
    <w:rsid w:val="00B86129"/>
    <w:rsid w:val="00B8712F"/>
    <w:rsid w:val="00BB3F0E"/>
    <w:rsid w:val="00BD076D"/>
    <w:rsid w:val="00BE7C6B"/>
    <w:rsid w:val="00C536E2"/>
    <w:rsid w:val="00C718A2"/>
    <w:rsid w:val="00CC114E"/>
    <w:rsid w:val="00CD479E"/>
    <w:rsid w:val="00CE3561"/>
    <w:rsid w:val="00D0293B"/>
    <w:rsid w:val="00D4555D"/>
    <w:rsid w:val="00D870BE"/>
    <w:rsid w:val="00DA26D3"/>
    <w:rsid w:val="00DE3DBA"/>
    <w:rsid w:val="00DF196E"/>
    <w:rsid w:val="00E2391B"/>
    <w:rsid w:val="00E64A76"/>
    <w:rsid w:val="00E7500C"/>
    <w:rsid w:val="00E82D45"/>
    <w:rsid w:val="00EC5527"/>
    <w:rsid w:val="00EC646C"/>
    <w:rsid w:val="00EE1D2E"/>
    <w:rsid w:val="00EE7C02"/>
    <w:rsid w:val="00F64F89"/>
    <w:rsid w:val="00F87B9C"/>
    <w:rsid w:val="00FA1389"/>
    <w:rsid w:val="00FC2AEC"/>
    <w:rsid w:val="00FD0D51"/>
    <w:rsid w:val="00FD1729"/>
    <w:rsid w:val="00FE3452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6D3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DA26D3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DA26D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DA26D3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slostrany">
    <w:name w:val="page number"/>
    <w:basedOn w:val="Predvolenpsmoodseku"/>
    <w:uiPriority w:val="99"/>
    <w:rsid w:val="00DA26D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1F4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F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01F4A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F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01F4A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01F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37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86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6D3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DA26D3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DA26D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DA26D3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slostrany">
    <w:name w:val="page number"/>
    <w:basedOn w:val="Predvolenpsmoodseku"/>
    <w:uiPriority w:val="99"/>
    <w:rsid w:val="00DA26D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1F4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F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01F4A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F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01F4A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01F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37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86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hep.lu.se//conferenceDisplay.py?confId=13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js.sk/aktuality/999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2282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martin.valo</dc:creator>
  <cp:lastModifiedBy>dekanat</cp:lastModifiedBy>
  <cp:revision>34</cp:revision>
  <cp:lastPrinted>2014-06-06T09:30:00Z</cp:lastPrinted>
  <dcterms:created xsi:type="dcterms:W3CDTF">2014-04-04T06:53:00Z</dcterms:created>
  <dcterms:modified xsi:type="dcterms:W3CDTF">2014-06-06T10:24:00Z</dcterms:modified>
</cp:coreProperties>
</file>